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58"/>
        <w:gridCol w:w="4797"/>
      </w:tblGrid>
      <w:tr w:rsidR="00662B18" w:rsidRPr="00DD343D" w:rsidTr="006F05F5">
        <w:tc>
          <w:tcPr>
            <w:tcW w:w="5068" w:type="dxa"/>
          </w:tcPr>
          <w:p w:rsidR="00662B18" w:rsidRPr="00DD343D" w:rsidRDefault="00662B18" w:rsidP="006F05F5">
            <w:pPr>
              <w:widowControl w:val="0"/>
              <w:autoSpaceDE w:val="0"/>
              <w:autoSpaceDN w:val="0"/>
              <w:jc w:val="right"/>
              <w:outlineLvl w:val="1"/>
              <w:rPr>
                <w:rFonts w:ascii="Times New Roman" w:eastAsiaTheme="minorEastAsia" w:hAnsi="Times New Roman" w:cs="Times New Roman"/>
                <w:sz w:val="28"/>
                <w:lang w:eastAsia="ru-RU"/>
              </w:rPr>
            </w:pPr>
          </w:p>
        </w:tc>
        <w:tc>
          <w:tcPr>
            <w:tcW w:w="5068" w:type="dxa"/>
          </w:tcPr>
          <w:p w:rsidR="00662B18" w:rsidRPr="00DD343D" w:rsidRDefault="00662B18" w:rsidP="006F05F5">
            <w:pPr>
              <w:widowControl w:val="0"/>
              <w:autoSpaceDE w:val="0"/>
              <w:autoSpaceDN w:val="0"/>
              <w:jc w:val="center"/>
              <w:outlineLvl w:val="1"/>
              <w:rPr>
                <w:rFonts w:ascii="Times New Roman" w:eastAsiaTheme="minorEastAsia" w:hAnsi="Times New Roman" w:cs="Times New Roman"/>
                <w:sz w:val="28"/>
                <w:lang w:eastAsia="ru-RU"/>
              </w:rPr>
            </w:pPr>
            <w:r w:rsidRPr="00DD343D">
              <w:rPr>
                <w:rFonts w:ascii="Times New Roman" w:eastAsiaTheme="minorEastAsia" w:hAnsi="Times New Roman" w:cs="Times New Roman"/>
                <w:sz w:val="28"/>
                <w:lang w:eastAsia="ru-RU"/>
              </w:rPr>
              <w:t>ПРИЛОЖЕНИЕ № 3</w:t>
            </w:r>
          </w:p>
          <w:p w:rsidR="00662B18" w:rsidRPr="00DD343D" w:rsidRDefault="00662B18" w:rsidP="006F05F5">
            <w:pPr>
              <w:widowControl w:val="0"/>
              <w:autoSpaceDE w:val="0"/>
              <w:autoSpaceDN w:val="0"/>
              <w:jc w:val="center"/>
              <w:outlineLvl w:val="1"/>
              <w:rPr>
                <w:rFonts w:ascii="Times New Roman" w:eastAsiaTheme="minorEastAsia" w:hAnsi="Times New Roman" w:cs="Times New Roman"/>
                <w:sz w:val="28"/>
                <w:lang w:eastAsia="ru-RU"/>
              </w:rPr>
            </w:pPr>
            <w:r w:rsidRPr="00DD343D">
              <w:rPr>
                <w:rFonts w:ascii="Times New Roman" w:eastAsiaTheme="minorEastAsia" w:hAnsi="Times New Roman" w:cs="Times New Roman"/>
                <w:sz w:val="28"/>
                <w:lang w:eastAsia="ru-RU"/>
              </w:rPr>
              <w:t>к Порядку и срокам проведения аттестации кандидатов на должность руководителя и руководителей государственных образовательных организаций Новосибирской области, подведомственных министерству физической культуры и спорта Новосибирской области</w:t>
            </w:r>
          </w:p>
          <w:p w:rsidR="00662B18" w:rsidRPr="00DD343D" w:rsidRDefault="00662B18" w:rsidP="006F05F5">
            <w:pPr>
              <w:widowControl w:val="0"/>
              <w:autoSpaceDE w:val="0"/>
              <w:autoSpaceDN w:val="0"/>
              <w:jc w:val="right"/>
              <w:outlineLvl w:val="1"/>
              <w:rPr>
                <w:rFonts w:ascii="Times New Roman" w:eastAsiaTheme="minorEastAsia" w:hAnsi="Times New Roman" w:cs="Times New Roman"/>
                <w:sz w:val="28"/>
                <w:lang w:eastAsia="ru-RU"/>
              </w:rPr>
            </w:pPr>
          </w:p>
        </w:tc>
      </w:tr>
    </w:tbl>
    <w:p w:rsidR="00662B18" w:rsidRDefault="00662B18" w:rsidP="00662B18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8"/>
          <w:highlight w:val="yellow"/>
          <w:lang w:eastAsia="ru-RU"/>
        </w:rPr>
      </w:pPr>
    </w:p>
    <w:p w:rsidR="00662B18" w:rsidRPr="00EC2EDA" w:rsidRDefault="00662B18" w:rsidP="00662B1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81"/>
      <w:bookmarkEnd w:id="0"/>
      <w:r w:rsidRPr="00EC2EDA">
        <w:rPr>
          <w:rFonts w:ascii="Times New Roman" w:hAnsi="Times New Roman" w:cs="Times New Roman"/>
          <w:sz w:val="28"/>
          <w:szCs w:val="28"/>
        </w:rPr>
        <w:t>Перечень</w:t>
      </w:r>
    </w:p>
    <w:p w:rsidR="00662B18" w:rsidRPr="00EC2EDA" w:rsidRDefault="00662B18" w:rsidP="00662B1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C2EDA">
        <w:rPr>
          <w:rFonts w:ascii="Times New Roman" w:hAnsi="Times New Roman" w:cs="Times New Roman"/>
          <w:sz w:val="28"/>
          <w:szCs w:val="28"/>
        </w:rPr>
        <w:t>вопросов для подготовки к собеседованию</w:t>
      </w:r>
    </w:p>
    <w:p w:rsidR="00662B18" w:rsidRDefault="00662B18" w:rsidP="00662B18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552B">
        <w:rPr>
          <w:rFonts w:ascii="Times New Roman" w:hAnsi="Times New Roman" w:cs="Times New Roman"/>
          <w:b/>
          <w:sz w:val="28"/>
          <w:szCs w:val="28"/>
        </w:rPr>
        <w:t>кандидатов на должность руководителя и руководителей государственных образовательных организаций Новосибирской области, подведомственных министерству</w:t>
      </w:r>
      <w:r w:rsidRPr="00446FEF">
        <w:rPr>
          <w:rFonts w:ascii="Times New Roman" w:hAnsi="Times New Roman" w:cs="Times New Roman"/>
          <w:b/>
          <w:sz w:val="28"/>
          <w:szCs w:val="28"/>
        </w:rPr>
        <w:t xml:space="preserve"> физической культуры и спорта Новосибирской области</w:t>
      </w:r>
    </w:p>
    <w:p w:rsidR="00662B18" w:rsidRPr="00EC2EDA" w:rsidRDefault="00662B18" w:rsidP="00662B1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2EDA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Н</w:t>
      </w:r>
      <w:r w:rsidRPr="006565CD">
        <w:rPr>
          <w:rFonts w:ascii="Times New Roman" w:hAnsi="Times New Roman" w:cs="Times New Roman"/>
          <w:sz w:val="28"/>
          <w:szCs w:val="28"/>
        </w:rPr>
        <w:t>ормативные правовые, правовые и локальные акты, на основании которых образовательные организации осуществляют свою деятельность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2EDA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EC2EDA">
        <w:rPr>
          <w:rFonts w:ascii="Times New Roman" w:hAnsi="Times New Roman" w:cs="Times New Roman"/>
          <w:sz w:val="28"/>
          <w:szCs w:val="28"/>
        </w:rPr>
        <w:t>едеральные нормативные правовые акты</w:t>
      </w:r>
      <w:r>
        <w:rPr>
          <w:rFonts w:ascii="Times New Roman" w:hAnsi="Times New Roman" w:cs="Times New Roman"/>
          <w:sz w:val="28"/>
          <w:szCs w:val="28"/>
        </w:rPr>
        <w:t>, регулирующие</w:t>
      </w:r>
      <w:r w:rsidRPr="00EC2EDA">
        <w:rPr>
          <w:rFonts w:ascii="Times New Roman" w:hAnsi="Times New Roman" w:cs="Times New Roman"/>
          <w:sz w:val="28"/>
          <w:szCs w:val="28"/>
        </w:rPr>
        <w:t xml:space="preserve"> отношения в сфере </w:t>
      </w:r>
      <w:r>
        <w:rPr>
          <w:rFonts w:ascii="Times New Roman" w:hAnsi="Times New Roman" w:cs="Times New Roman"/>
          <w:sz w:val="28"/>
          <w:szCs w:val="28"/>
        </w:rPr>
        <w:t>физической культуры и спорта.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EC2E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Основные принципы законодательства о физической культуры и спорте.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 Порядок приема </w:t>
      </w:r>
      <w:r w:rsidRPr="00EC2EDA">
        <w:rPr>
          <w:rFonts w:ascii="Times New Roman" w:hAnsi="Times New Roman" w:cs="Times New Roman"/>
          <w:sz w:val="28"/>
          <w:szCs w:val="28"/>
        </w:rPr>
        <w:t>обучающихся в образовательное учреждение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EC2ED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EC2EDA">
        <w:rPr>
          <w:rFonts w:ascii="Times New Roman" w:hAnsi="Times New Roman" w:cs="Times New Roman"/>
          <w:sz w:val="28"/>
          <w:szCs w:val="28"/>
        </w:rPr>
        <w:t>окальны</w:t>
      </w:r>
      <w:r>
        <w:rPr>
          <w:rFonts w:ascii="Times New Roman" w:hAnsi="Times New Roman" w:cs="Times New Roman"/>
          <w:sz w:val="28"/>
          <w:szCs w:val="28"/>
        </w:rPr>
        <w:t>е нормативные правовые акты</w:t>
      </w:r>
      <w:r w:rsidRPr="00EC2EDA">
        <w:rPr>
          <w:rFonts w:ascii="Times New Roman" w:hAnsi="Times New Roman" w:cs="Times New Roman"/>
          <w:sz w:val="28"/>
          <w:szCs w:val="28"/>
        </w:rPr>
        <w:t xml:space="preserve"> образовательной организации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EC2ED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Порядок рассмотрения</w:t>
      </w:r>
      <w:r w:rsidRPr="00EC2EDA">
        <w:rPr>
          <w:rFonts w:ascii="Times New Roman" w:hAnsi="Times New Roman" w:cs="Times New Roman"/>
          <w:sz w:val="28"/>
          <w:szCs w:val="28"/>
        </w:rPr>
        <w:t xml:space="preserve"> жалоб и обращений, урегулирование разногласий между участниками образовательных отношений по вопросам </w:t>
      </w:r>
      <w:r>
        <w:rPr>
          <w:rFonts w:ascii="Times New Roman" w:hAnsi="Times New Roman" w:cs="Times New Roman"/>
          <w:sz w:val="28"/>
          <w:szCs w:val="28"/>
        </w:rPr>
        <w:t>реализации права на образование.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EC2E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Что включает в себя план финансово-хозяйственной деятельности учреждения.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EC2E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Что включает в себя г</w:t>
      </w:r>
      <w:r w:rsidRPr="00EC2EDA">
        <w:rPr>
          <w:rFonts w:ascii="Times New Roman" w:hAnsi="Times New Roman" w:cs="Times New Roman"/>
          <w:sz w:val="28"/>
          <w:szCs w:val="28"/>
        </w:rPr>
        <w:t>осударственное задание</w:t>
      </w:r>
      <w:r w:rsidRPr="007A17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оказание государственных услуг (выполнение работ)?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EC2E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Назовите порядок заключения сделок в отношении имущества образовательной организации</w:t>
      </w:r>
      <w:r w:rsidRPr="00EC2EDA">
        <w:rPr>
          <w:rFonts w:ascii="Times New Roman" w:hAnsi="Times New Roman" w:cs="Times New Roman"/>
          <w:sz w:val="28"/>
          <w:szCs w:val="28"/>
        </w:rPr>
        <w:t>?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EC2ED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Что такое коррупция</w:t>
      </w:r>
      <w:r w:rsidRPr="00EC2EDA">
        <w:rPr>
          <w:rFonts w:ascii="Times New Roman" w:hAnsi="Times New Roman" w:cs="Times New Roman"/>
          <w:sz w:val="28"/>
          <w:szCs w:val="28"/>
        </w:rPr>
        <w:t>?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EC2ED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Что понимается п</w:t>
      </w:r>
      <w:r w:rsidRPr="00EC2EDA">
        <w:rPr>
          <w:rFonts w:ascii="Times New Roman" w:hAnsi="Times New Roman" w:cs="Times New Roman"/>
          <w:sz w:val="28"/>
          <w:szCs w:val="28"/>
        </w:rPr>
        <w:t>од ко</w:t>
      </w:r>
      <w:r>
        <w:rPr>
          <w:rFonts w:ascii="Times New Roman" w:hAnsi="Times New Roman" w:cs="Times New Roman"/>
          <w:sz w:val="28"/>
          <w:szCs w:val="28"/>
        </w:rPr>
        <w:t>нфликтом интересов?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EC2EDA">
        <w:rPr>
          <w:rFonts w:ascii="Times New Roman" w:hAnsi="Times New Roman" w:cs="Times New Roman"/>
          <w:sz w:val="28"/>
          <w:szCs w:val="28"/>
        </w:rPr>
        <w:t>. Какие меры предпринимаются для профилактики коррупции?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EC2EDA">
        <w:rPr>
          <w:rFonts w:ascii="Times New Roman" w:hAnsi="Times New Roman" w:cs="Times New Roman"/>
          <w:sz w:val="28"/>
          <w:szCs w:val="28"/>
        </w:rPr>
        <w:t>. Обязанности руководителя организации в части выполнения требований законодательства о противодействии коррупции.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EC2ED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Органы управления государственным автономным учреждением.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 Полномочия наблюдательного совета государственного учреждения.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 Права и обязанности региональных спортивных федераций.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17. Порядок проведения официальных физкультурных и спортивных мероприятий.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Требования к положениям (регламентам</w:t>
      </w:r>
      <w:r w:rsidRPr="002F3766">
        <w:rPr>
          <w:rFonts w:ascii="Times New Roman" w:hAnsi="Times New Roman" w:cs="Times New Roman"/>
          <w:sz w:val="28"/>
          <w:szCs w:val="28"/>
        </w:rPr>
        <w:t xml:space="preserve">) о </w:t>
      </w:r>
      <w:r>
        <w:rPr>
          <w:rFonts w:ascii="Times New Roman" w:hAnsi="Times New Roman" w:cs="Times New Roman"/>
          <w:sz w:val="28"/>
          <w:szCs w:val="28"/>
        </w:rPr>
        <w:t xml:space="preserve">проведении </w:t>
      </w:r>
      <w:r w:rsidRPr="002F3766">
        <w:rPr>
          <w:rFonts w:ascii="Times New Roman" w:hAnsi="Times New Roman" w:cs="Times New Roman"/>
          <w:sz w:val="28"/>
          <w:szCs w:val="28"/>
        </w:rPr>
        <w:t>официальных физкультурных 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2F3766">
        <w:rPr>
          <w:rFonts w:ascii="Times New Roman" w:hAnsi="Times New Roman" w:cs="Times New Roman"/>
          <w:sz w:val="28"/>
          <w:szCs w:val="28"/>
        </w:rPr>
        <w:t xml:space="preserve"> и спортивных соревн</w:t>
      </w:r>
      <w:r>
        <w:rPr>
          <w:rFonts w:ascii="Times New Roman" w:hAnsi="Times New Roman" w:cs="Times New Roman"/>
          <w:sz w:val="28"/>
          <w:szCs w:val="28"/>
        </w:rPr>
        <w:t>ований.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Меры, принимаемые по предотвращению допинга в спорте.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Содержание федеральных стандартов спортивной подготовки.</w:t>
      </w:r>
    </w:p>
    <w:p w:rsidR="00662B18" w:rsidRPr="002F3766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П</w:t>
      </w:r>
      <w:r w:rsidRPr="002F3766">
        <w:rPr>
          <w:rFonts w:ascii="Times New Roman" w:hAnsi="Times New Roman" w:cs="Times New Roman"/>
          <w:sz w:val="28"/>
          <w:szCs w:val="28"/>
        </w:rPr>
        <w:t>рава и обязанности организации, реализующей дополнительные образовательные программы спортивной подготовки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2B18" w:rsidRPr="00AB69CB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 Права </w:t>
      </w:r>
      <w:r w:rsidRPr="00AB69CB">
        <w:rPr>
          <w:rFonts w:ascii="Times New Roman" w:hAnsi="Times New Roman" w:cs="Times New Roman"/>
          <w:sz w:val="28"/>
          <w:szCs w:val="28"/>
        </w:rPr>
        <w:t>обучающихся по дополнительным образовательным программам спортивной подготовки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2B18" w:rsidRPr="00AB69CB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69CB">
        <w:rPr>
          <w:rFonts w:ascii="Times New Roman" w:hAnsi="Times New Roman" w:cs="Times New Roman"/>
          <w:sz w:val="28"/>
          <w:szCs w:val="28"/>
        </w:rPr>
        <w:t>23. Обязанности обучающихся по дополнительным образовательным программам спортивной подготовки.</w:t>
      </w:r>
    </w:p>
    <w:p w:rsidR="00662B18" w:rsidRPr="00AB69CB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69CB">
        <w:rPr>
          <w:rFonts w:ascii="Times New Roman" w:hAnsi="Times New Roman" w:cs="Times New Roman"/>
          <w:sz w:val="28"/>
          <w:szCs w:val="28"/>
        </w:rPr>
        <w:t>24.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B69CB">
        <w:rPr>
          <w:rFonts w:ascii="Times New Roman" w:hAnsi="Times New Roman" w:cs="Times New Roman"/>
          <w:sz w:val="28"/>
          <w:szCs w:val="28"/>
        </w:rPr>
        <w:t>Медицинское обеспечение обучающихся по дополнительным образовательным программам спортивной подготовки.</w:t>
      </w:r>
    </w:p>
    <w:p w:rsidR="00662B18" w:rsidRPr="00AB69CB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69CB">
        <w:rPr>
          <w:rFonts w:ascii="Times New Roman" w:hAnsi="Times New Roman" w:cs="Times New Roman"/>
          <w:sz w:val="28"/>
          <w:szCs w:val="28"/>
        </w:rPr>
        <w:t>25. Формирование спортивных сборных команд Новосибирской области.</w:t>
      </w:r>
    </w:p>
    <w:p w:rsidR="00662B18" w:rsidRPr="00AB69CB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69CB">
        <w:rPr>
          <w:rFonts w:ascii="Times New Roman" w:hAnsi="Times New Roman" w:cs="Times New Roman"/>
          <w:sz w:val="28"/>
          <w:szCs w:val="28"/>
        </w:rPr>
        <w:t>26. Порядок совершения крупных сделок и последствия его нарушения.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27. Правовое регулирование осуществления закупок товаров, работ, услуг государственным автономным учреждением. 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 Конкурентные способы закупки товаров, работ, услуг.</w:t>
      </w:r>
    </w:p>
    <w:p w:rsidR="00662B18" w:rsidRPr="00AB69CB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69CB">
        <w:rPr>
          <w:rFonts w:ascii="Times New Roman" w:hAnsi="Times New Roman" w:cs="Times New Roman"/>
          <w:sz w:val="28"/>
          <w:szCs w:val="28"/>
        </w:rPr>
        <w:t>29. Принципы и основные положения закупки товаров, работ, услуг.</w:t>
      </w:r>
    </w:p>
    <w:p w:rsidR="00662B18" w:rsidRPr="00EC2EDA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 Финансовое обеспечение деятельности</w:t>
      </w:r>
      <w:r w:rsidRPr="00F94B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государственного автономного учреждения.</w:t>
      </w:r>
    </w:p>
    <w:p w:rsidR="00662B18" w:rsidRPr="002F3766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31. </w:t>
      </w:r>
      <w:r w:rsidRPr="002F3766">
        <w:rPr>
          <w:rFonts w:ascii="Times New Roman" w:hAnsi="Times New Roman" w:cs="Times New Roman"/>
          <w:sz w:val="28"/>
          <w:szCs w:val="28"/>
        </w:rPr>
        <w:t>Организация и осуществление образовательной деятельности в организации, реализующей дополнительные образовательные программы спортивной подготовки</w:t>
      </w:r>
      <w:r w:rsidRPr="00AB69CB">
        <w:rPr>
          <w:rFonts w:ascii="Times New Roman" w:hAnsi="Times New Roman" w:cs="Times New Roman"/>
          <w:sz w:val="28"/>
          <w:szCs w:val="28"/>
        </w:rPr>
        <w:t>.</w:t>
      </w:r>
    </w:p>
    <w:p w:rsidR="00662B18" w:rsidRPr="002F3766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32. Цели и показатели </w:t>
      </w:r>
      <w:r w:rsidRPr="00AB69CB">
        <w:rPr>
          <w:rFonts w:ascii="Times New Roman" w:hAnsi="Times New Roman" w:cs="Times New Roman"/>
          <w:sz w:val="28"/>
          <w:szCs w:val="28"/>
        </w:rPr>
        <w:t>регионального проекта «Спорт</w:t>
      </w:r>
      <w:r w:rsidRPr="002F3766">
        <w:rPr>
          <w:rFonts w:ascii="Times New Roman" w:hAnsi="Times New Roman" w:cs="Times New Roman"/>
          <w:sz w:val="28"/>
          <w:szCs w:val="28"/>
        </w:rPr>
        <w:t>-норма жизни» национального проекта «Демография».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3766">
        <w:rPr>
          <w:rFonts w:ascii="Times New Roman" w:hAnsi="Times New Roman" w:cs="Times New Roman"/>
          <w:sz w:val="28"/>
          <w:szCs w:val="28"/>
        </w:rPr>
        <w:t xml:space="preserve">33. Система оплаты труда в государственных </w:t>
      </w:r>
      <w:r>
        <w:rPr>
          <w:rFonts w:ascii="Times New Roman" w:hAnsi="Times New Roman" w:cs="Times New Roman"/>
          <w:sz w:val="28"/>
          <w:szCs w:val="28"/>
        </w:rPr>
        <w:t>автономных</w:t>
      </w:r>
      <w:r w:rsidRPr="002F3766">
        <w:rPr>
          <w:rFonts w:ascii="Times New Roman" w:hAnsi="Times New Roman" w:cs="Times New Roman"/>
          <w:sz w:val="28"/>
          <w:szCs w:val="28"/>
        </w:rPr>
        <w:t xml:space="preserve"> учреждениях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34. Меры государственной поддержки, предоставляемые министерством спортсменам и тренерам – преподавателям.</w:t>
      </w:r>
    </w:p>
    <w:p w:rsidR="00662B18" w:rsidRPr="002F3766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35. Социальные гарантии педагогических работников.</w:t>
      </w:r>
    </w:p>
    <w:p w:rsidR="00662B18" w:rsidRPr="002F3766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36. </w:t>
      </w:r>
      <w:r w:rsidRPr="002F3766">
        <w:rPr>
          <w:rFonts w:ascii="Times New Roman" w:hAnsi="Times New Roman" w:cs="Times New Roman"/>
          <w:sz w:val="28"/>
          <w:szCs w:val="28"/>
        </w:rPr>
        <w:t>Особенности реализации образовательных программ в области физической культуры и спорта (ст. 84 Федерального закона от 29.12.2012 № 273-ФЗ «Об образовании в Российской Федерации»).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3766">
        <w:rPr>
          <w:rFonts w:ascii="Times New Roman" w:hAnsi="Times New Roman" w:cs="Times New Roman"/>
          <w:sz w:val="28"/>
          <w:szCs w:val="28"/>
        </w:rPr>
        <w:t>37.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2F3766">
        <w:rPr>
          <w:rFonts w:ascii="Times New Roman" w:hAnsi="Times New Roman" w:cs="Times New Roman"/>
          <w:sz w:val="28"/>
          <w:szCs w:val="28"/>
        </w:rPr>
        <w:t xml:space="preserve">Требования министерства, предъявляемые к отчетам государственных автономных учреждений о выполнении государственных заданий </w:t>
      </w:r>
      <w:r>
        <w:rPr>
          <w:rFonts w:ascii="Times New Roman" w:hAnsi="Times New Roman" w:cs="Times New Roman"/>
          <w:sz w:val="28"/>
          <w:szCs w:val="28"/>
        </w:rPr>
        <w:t>на оказание государственных услуг (выполнение работ). Периодичность отчетов.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38. Отличие государственных работ от государственных услуг.</w:t>
      </w:r>
    </w:p>
    <w:p w:rsidR="00662B18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39. Обязательства государственного автономного учреждения в рамках </w:t>
      </w:r>
      <w:hyperlink r:id="rId4" w:history="1">
        <w:r w:rsidRPr="00384231">
          <w:rPr>
            <w:rFonts w:ascii="Times New Roman" w:hAnsi="Times New Roman" w:cs="Times New Roman"/>
            <w:sz w:val="28"/>
            <w:szCs w:val="28"/>
          </w:rPr>
          <w:t>соглашения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 предоставлении из областного бюджета Новосибирской области субсидии.</w:t>
      </w:r>
    </w:p>
    <w:p w:rsidR="00662B18" w:rsidRPr="002F3766" w:rsidRDefault="00662B18" w:rsidP="00662B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40. Порядок получения </w:t>
      </w:r>
      <w:r w:rsidRPr="00750928">
        <w:rPr>
          <w:rFonts w:ascii="Times New Roman" w:hAnsi="Times New Roman" w:cs="Times New Roman"/>
          <w:sz w:val="28"/>
          <w:szCs w:val="28"/>
        </w:rPr>
        <w:t>государственн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750928">
        <w:rPr>
          <w:rFonts w:ascii="Times New Roman" w:hAnsi="Times New Roman" w:cs="Times New Roman"/>
          <w:sz w:val="28"/>
          <w:szCs w:val="28"/>
        </w:rPr>
        <w:t xml:space="preserve"> автономн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750928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ем, подведомственным министерству, субсидии на иные цели.</w:t>
      </w:r>
    </w:p>
    <w:p w:rsidR="00662B18" w:rsidRPr="00EC2EDA" w:rsidRDefault="00662B18" w:rsidP="00662B1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1A99" w:rsidRDefault="00D11A99">
      <w:bookmarkStart w:id="1" w:name="_GoBack"/>
      <w:bookmarkEnd w:id="1"/>
    </w:p>
    <w:sectPr w:rsidR="00D11A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161"/>
    <w:rsid w:val="003A4161"/>
    <w:rsid w:val="00662B18"/>
    <w:rsid w:val="00D11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DC91E9-C9CE-4337-A0B5-9FDD93B81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B1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62B1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table" w:styleId="a3">
    <w:name w:val="Table Grid"/>
    <w:basedOn w:val="a1"/>
    <w:uiPriority w:val="59"/>
    <w:rsid w:val="00662B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9ED9478C829506363785DDC0324BE93958BAF22783F6E65501AEA4E7042A1DB36DDC07F9CA2D3A093E0412D30882D4CE8278654E32EAFB0A72C3DDF5V7J3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647</Words>
  <Characters>3691</Characters>
  <Application>Microsoft Office Word</Application>
  <DocSecurity>0</DocSecurity>
  <Lines>30</Lines>
  <Paragraphs>8</Paragraphs>
  <ScaleCrop>false</ScaleCrop>
  <Company/>
  <LinksUpToDate>false</LinksUpToDate>
  <CharactersWithSpaces>4330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2023-05-11T03:37:00Z</dcterms:created>
  <dcterms:modified xsi:type="dcterms:W3CDTF">2023-05-11T03:38:00Z</dcterms:modified>
</cp:coreProperties>
</file>