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left="0"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ПРИСВОЕНИЯ </w:t>
      </w:r>
      <w:r>
        <w:rPr>
          <w:rFonts w:ascii="Times New Roman" w:hAnsi="Times New Roman"/>
          <w:sz w:val="28"/>
          <w:szCs w:val="28"/>
        </w:rPr>
        <w:t xml:space="preserve">КВАЛИФИКАЦИОННОЙ КАТЕГОРИИ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СПОРТИВНОГО СУДЬИ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«СПОРТИВНЫЙ СУДЬЯ </w:t>
      </w:r>
      <w:r>
        <w:rPr>
          <w:rFonts w:ascii="Times New Roman" w:hAnsi="Times New Roman"/>
          <w:b/>
          <w:sz w:val="28"/>
          <w:szCs w:val="28"/>
        </w:rPr>
        <w:t xml:space="preserve">ПЕРВОЙ</w:t>
      </w:r>
      <w:r>
        <w:rPr>
          <w:rFonts w:ascii="Times New Roman" w:hAnsi="Times New Roman"/>
          <w:b/>
          <w:sz w:val="28"/>
          <w:szCs w:val="28"/>
        </w:rPr>
        <w:t xml:space="preserve"> КАТЕГОРИИ»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ind w:left="0" w:firstLine="70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Ходатайство</w:t>
      </w:r>
      <w:r>
        <w:rPr>
          <w:rFonts w:ascii="Times New Roman" w:hAnsi="Times New Roman"/>
          <w:sz w:val="28"/>
          <w:szCs w:val="28"/>
        </w:rPr>
        <w:t xml:space="preserve"> от региональной спортивной федерации по видам спорта (на бланке федерации) или подразделения федерального органа или должностного лица (по военно-прикладным и служебно-прикладным видам спорта) на имя министра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Ахапова С.А.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Представлени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присвоению квалификационной категории спортивного судьи,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заверенно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печатью и подписью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руководителя или уполномоченного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должностного лица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(подтверждающий документ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 лице,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 </w:t>
      </w:r>
      <w:r>
        <w:rPr>
          <w:i/>
          <w:iCs/>
          <w:sz w:val="28"/>
          <w:szCs w:val="28"/>
        </w:rPr>
        <w:t xml:space="preserve">имеющем право без доверенности действовать от имени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региональной спортивной федерацией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Выписка из ЕГРЮЛ) или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  <w:t xml:space="preserve">нотариально заверенная доверенность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региональной спортивной федерации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по соответствующему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виду спорта, осуществляющей учет судейской деятельности спортивного судьи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подразделения федерального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или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военно-прикладными и служебно-прикладным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видам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спорт </w:t>
      </w:r>
      <w:r>
        <w:rPr>
          <w:rFonts w:ascii="Times New Roman" w:hAnsi="Times New Roman"/>
          <w:sz w:val="28"/>
          <w:szCs w:val="28"/>
        </w:rPr>
        <w:t xml:space="preserve">(за исключением случаев присвоения сотрудникам федеральных органов, принадлежность которых к таким федеральным органам отнесена к сведениям, составляющим государственную тайну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аверенная печатью и подписью руководителя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или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уполномоченного должностного лица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региональной спортивной федерации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подразделения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федерального органа или должностного лица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- копия карточки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ета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удейской деятельности спортивного судьи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(заверяется каждая страница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карточки учета)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Копии второй и третьей страниц паспорта гражданина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копии страниц, содержащих сведения о месте жительства кандидата</w:t>
      </w:r>
      <w:r>
        <w:rPr>
          <w:rFonts w:ascii="Times New Roman" w:hAnsi="Times New Roman" w:cs="Times New Roman"/>
          <w:sz w:val="28"/>
          <w:szCs w:val="28"/>
        </w:rPr>
        <w:t xml:space="preserve">, а при его отсутствии ‒ копии страниц паспорта гражданина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Копия паспорта иностранного гражданина либо иного документа, установленного Федеральным </w:t>
      </w:r>
      <w:hyperlink r:id="rId8" w:tooltip="http://www.consultant.ru/document/cons_doc_LAW_149244/7fb121823bcb5879d21cfdad0d8a5a5c9c783a35/#dst100012" w:anchor="dst100012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25.07.2002 № 115-ФЗ «О правовом положении граждан в Российской Федерации»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 xml:space="preserve">№ 30, ст. 3032; 2022, № 29, ст. 5324) (далее ‒ Федеральный закон № 115-ФЗ) или признаваемого в соответствии с международным договором Российской Федерации в качестве документа, удостоверяющего личность иностранного гражданина ‒ для иностранного гражданина.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Копия</w:t>
      </w:r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лица без гражданства в Российской Федерации,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</w:t>
      </w:r>
      <w:r>
        <w:rPr>
          <w:rFonts w:ascii="Times New Roman" w:hAnsi="Times New Roman" w:cs="Times New Roman"/>
          <w:sz w:val="28"/>
          <w:szCs w:val="28"/>
        </w:rPr>
        <w:t xml:space="preserve">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лица без гражданства.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Style w:val="837"/>
          <w:b/>
          <w:bCs/>
          <w:sz w:val="28"/>
          <w:szCs w:val="28"/>
        </w:rPr>
        <w:t xml:space="preserve">Копия военного билета ‒ для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, проходящих военную службу по призыву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 отсутствия паспорта</w:t>
      </w:r>
      <w:r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фотографии размером 3 x 4 см.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10. </w:t>
      </w:r>
      <w:r>
        <w:rPr>
          <w:b/>
          <w:bCs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(за исключением присвоения по военно-прикладных и служебно-прикладных видов спорта).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11.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Копия</w:t>
      </w:r>
      <w:r>
        <w:rPr>
          <w:rFonts w:ascii="Times New Roman" w:hAnsi="Times New Roman" w:eastAsia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удостоверения</w:t>
      </w:r>
      <w:r>
        <w:rPr>
          <w:rFonts w:ascii="Times New Roman" w:hAnsi="Times New Roman" w:eastAsia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«мастер</w:t>
      </w:r>
      <w:r>
        <w:rPr>
          <w:rFonts w:ascii="Times New Roman" w:hAnsi="Times New Roman" w:eastAsia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eastAsia="Times New Roman" w:cs="Times New Roman"/>
          <w:b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России</w:t>
      </w:r>
      <w:r>
        <w:rPr>
          <w:rFonts w:ascii="Times New Roman" w:hAnsi="Times New Roman" w:eastAsia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международного</w:t>
      </w:r>
      <w:r>
        <w:rPr>
          <w:rFonts w:ascii="Times New Roman" w:hAnsi="Times New Roman" w:eastAsia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класса», «гроссмейстер России» или «мастер спорта России»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(для кандидатов, имеющих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соответствующее спортивное звание по виду спорта, по которому присваивается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квалифи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кационная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категория спортивного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судьи, если это предусмотрено квалификационными требованиями по виду спорта).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12. Копия Положения о соревнования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не входящих во II часть ЕКП спортивных мероприятий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 военно-прикладным и служебно-прикладным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видам спорта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выписка из приказа о назначении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судей на данные соревнования (чемпионаты соединения, Вуза МО, Вуза Росгвардии, чемпионаты воинской части и др.)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Документы для присвоения </w:t>
      </w:r>
      <w:r>
        <w:rPr>
          <w:rFonts w:ascii="Times New Roman" w:hAnsi="Times New Roman" w:cs="Times New Roman"/>
          <w:sz w:val="28"/>
          <w:szCs w:val="28"/>
        </w:rPr>
        <w:t xml:space="preserve">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 xml:space="preserve"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со дня выполнения Квалификационных требований.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ind w:firstLine="709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sz w:val="28"/>
          <w:szCs w:val="28"/>
        </w:rPr>
        <w:t xml:space="preserve">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алификационная категория подлежа</w:t>
      </w:r>
      <w:r>
        <w:rPr>
          <w:rFonts w:ascii="Times New Roman" w:hAnsi="Times New Roman" w:cs="Times New Roman"/>
          <w:sz w:val="28"/>
          <w:szCs w:val="28"/>
        </w:rPr>
        <w:t xml:space="preserve">т подтверждению </w:t>
      </w:r>
      <w:r>
        <w:rPr>
          <w:rFonts w:ascii="Times New Roman" w:hAnsi="Times New Roman" w:cs="Times New Roman"/>
          <w:sz w:val="28"/>
          <w:szCs w:val="28"/>
        </w:rPr>
        <w:t xml:space="preserve"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 года.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ind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мероприятия по подтверждению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 региональной спортивной федерации или подразделения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которого отнесены полномочия по организации судейства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(например: коллегия судей).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character" w:styleId="814">
    <w:name w:val="Footnote Text Char"/>
    <w:link w:val="834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Times New Roman" w:hAnsi="Times New Roman" w:eastAsia="Calibri" w:cs="Times New Roman"/>
      <w:sz w:val="28"/>
      <w:szCs w:val="28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  <w:rPr>
      <w:rFonts w:ascii="Calibri" w:hAnsi="Calibri"/>
      <w:sz w:val="22"/>
      <w:szCs w:val="22"/>
    </w:rPr>
  </w:style>
  <w:style w:type="paragraph" w:styleId="834">
    <w:name w:val="footnote text"/>
    <w:basedOn w:val="829"/>
    <w:link w:val="835"/>
    <w:semiHidden/>
    <w:unhideWhenUsed/>
    <w:pPr>
      <w:spacing w:after="0" w:line="240" w:lineRule="auto"/>
    </w:pPr>
    <w:rPr>
      <w:rFonts w:ascii="Calibri" w:hAnsi="Calibri"/>
      <w:sz w:val="20"/>
      <w:szCs w:val="20"/>
    </w:rPr>
  </w:style>
  <w:style w:type="character" w:styleId="835" w:customStyle="1">
    <w:name w:val="Текст сноски Знак"/>
    <w:basedOn w:val="830"/>
    <w:link w:val="834"/>
    <w:semiHidden/>
    <w:rPr>
      <w:rFonts w:ascii="Calibri" w:hAnsi="Calibri" w:eastAsia="Calibri" w:cs="Times New Roman"/>
      <w:sz w:val="20"/>
      <w:szCs w:val="20"/>
    </w:rPr>
  </w:style>
  <w:style w:type="character" w:styleId="836">
    <w:name w:val="footnote reference"/>
    <w:semiHidden/>
    <w:unhideWhenUsed/>
    <w:rPr>
      <w:vertAlign w:val="superscript"/>
    </w:rPr>
  </w:style>
  <w:style w:type="character" w:styleId="837" w:customStyle="1">
    <w:name w:val="Font Style17"/>
    <w:rPr>
      <w:rFonts w:ascii="Times New Roman" w:hAnsi="Times New Roman"/>
      <w:sz w:val="26"/>
    </w:rPr>
  </w:style>
  <w:style w:type="paragraph" w:styleId="83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0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onsultant.ru/document/cons_doc_LAW_149244/7fb121823bcb5879d21cfdad0d8a5a5c9c783a3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2023-02-28T03:37:00Z</dcterms:created>
  <dcterms:modified xsi:type="dcterms:W3CDTF">2024-05-21T03:35:58Z</dcterms:modified>
</cp:coreProperties>
</file>