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5777"/>
        <w:gridCol w:w="41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7" w:type="dxa"/>
            <w:textDirection w:val="lrTb"/>
            <w:noWrap w:val="false"/>
          </w:tcPr>
          <w:p>
            <w:pPr>
              <w:pStyle w:val="832"/>
              <w:jc w:val="left"/>
              <w:spacing w:after="0" w:line="240" w:lineRule="auto"/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/>
                <w:color w:val="d9d9d9"/>
                <w:sz w:val="28"/>
                <w:szCs w:val="28"/>
                <w:lang w:val="en-US"/>
              </w:rPr>
              <w:t xml:space="preserve">            [</w:t>
            </w:r>
            <w:r>
              <w:rPr>
                <w:rFonts w:ascii="Times New Roman" w:hAnsi="Times New Roman"/>
                <w:color w:val="d9d9d9"/>
                <w:sz w:val="28"/>
                <w:szCs w:val="28"/>
              </w:rPr>
              <w:t xml:space="preserve">МЕСТО ДЛЯ ШТАМПА</w:t>
            </w:r>
            <w:r>
              <w:rPr>
                <w:rFonts w:ascii="Times New Roman" w:hAnsi="Times New Roman"/>
                <w:color w:val="d9d9d9"/>
                <w:sz w:val="28"/>
                <w:szCs w:val="28"/>
                <w:lang w:val="en-US"/>
              </w:rPr>
              <w:t xml:space="preserve">]</w:t>
            </w:r>
            <w:r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постановления Правительства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d9d9d9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color w:val="d9d9d9"/>
                <w:sz w:val="28"/>
                <w:szCs w:val="28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d9d9d9"/>
                <w:sz w:val="28"/>
                <w:szCs w:val="28"/>
                <w:lang w:val="en-US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d9d9d9"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color w:val="d9d9d9"/>
                <w:sz w:val="28"/>
                <w:szCs w:val="28"/>
                <w:lang w:val="en-US"/>
              </w:rPr>
              <w:t xml:space="preserve">[МЕСТО ДЛЯ ПОДПИСИ]</w:t>
            </w:r>
            <w:r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d9d9d9"/>
                <w:sz w:val="28"/>
                <w:szCs w:val="28"/>
                <w:highlight w:val="none"/>
                <w:lang w:val="en-US"/>
                <w14:ligatures w14:val="none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44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rFonts w:eastAsia="Batang"/>
          <w:bCs/>
          <w:highlight w:val="white"/>
        </w:rPr>
        <w:outlineLvl w:val="0"/>
      </w:pPr>
      <w:r>
        <w:rPr>
          <w:rFonts w:eastAsia="Batang"/>
          <w:bCs/>
          <w:highlight w:val="white"/>
        </w:rPr>
        <w:t xml:space="preserve">О внесении изменений в постановление Прав</w:t>
      </w:r>
      <w:r>
        <w:rPr>
          <w:rFonts w:eastAsia="Batang"/>
          <w:bCs/>
          <w:highlight w:val="white"/>
        </w:rPr>
        <w:t xml:space="preserve">ительства Новосибирской области</w:t>
      </w:r>
      <w:r>
        <w:rPr>
          <w:rFonts w:eastAsia="Batang"/>
          <w:bCs/>
          <w:highlight w:val="white"/>
        </w:rPr>
      </w:r>
      <w:r>
        <w:rPr>
          <w:rFonts w:eastAsia="Batang"/>
          <w:bCs/>
          <w:highlight w:val="white"/>
        </w:rPr>
      </w:r>
    </w:p>
    <w:p>
      <w:pPr>
        <w:jc w:val="center"/>
        <w:rPr>
          <w:rFonts w:eastAsia="Batang"/>
          <w:bCs/>
          <w:highlight w:val="white"/>
        </w:rPr>
        <w:outlineLvl w:val="0"/>
      </w:pPr>
      <w:r>
        <w:rPr>
          <w:rFonts w:eastAsia="Batang"/>
          <w:bCs/>
          <w:highlight w:val="white"/>
        </w:rPr>
        <w:t xml:space="preserve">от 23.01.2015 № 24-п</w:t>
      </w:r>
      <w:r>
        <w:rPr>
          <w:rFonts w:eastAsia="Batang"/>
          <w:bCs/>
          <w:highlight w:val="white"/>
        </w:rPr>
      </w:r>
      <w:r>
        <w:rPr>
          <w:rFonts w:eastAsia="Batang"/>
          <w:bCs/>
          <w:highlight w:val="white"/>
        </w:rPr>
      </w:r>
    </w:p>
    <w:p>
      <w:pPr>
        <w:jc w:val="center"/>
        <w:widowControl w:val="off"/>
        <w:rPr>
          <w:rFonts w:eastAsia="Batang"/>
          <w:bCs/>
          <w:highlight w:val="white"/>
        </w:rPr>
        <w:outlineLvl w:val="0"/>
      </w:pPr>
      <w:r>
        <w:rPr>
          <w:rFonts w:eastAsia="Batang"/>
          <w:bCs/>
          <w:highlight w:val="white"/>
          <w:lang w:eastAsia="en-US"/>
        </w:rPr>
      </w:r>
      <w:r>
        <w:rPr>
          <w:rFonts w:eastAsia="Batang"/>
          <w:bCs/>
          <w:highlight w:val="white"/>
        </w:rPr>
      </w:r>
      <w:r>
        <w:rPr>
          <w:rFonts w:eastAsia="Batang"/>
          <w:bCs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</w:pPr>
      <w:r>
        <w:rPr>
          <w:rFonts w:eastAsia="Batang"/>
          <w:highlight w:val="white"/>
        </w:rPr>
        <w:t xml:space="preserve">Правительство Новосибирской области  </w:t>
      </w:r>
      <w:r>
        <w:rPr>
          <w:rFonts w:eastAsia="Batang"/>
          <w:b/>
          <w:highlight w:val="white"/>
        </w:rPr>
        <w:t xml:space="preserve">п о с т а н о в л я е т</w:t>
      </w:r>
      <w:r>
        <w:rPr>
          <w:rFonts w:eastAsia="Batang"/>
          <w:highlight w:val="white"/>
        </w:rPr>
        <w:t xml:space="preserve">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bCs/>
          <w:highlight w:val="white"/>
        </w:rPr>
        <w:outlineLvl w:val="0"/>
      </w:pPr>
      <w:r>
        <w:rPr>
          <w:rFonts w:eastAsia="Batang"/>
          <w:highlight w:val="white"/>
        </w:rPr>
        <w:t xml:space="preserve">1. Внести в постановление Правительства Новосибирской области от 23.01.2015 № 24-п «Об утверждении </w:t>
      </w:r>
      <w:r>
        <w:rPr>
          <w:rFonts w:eastAsia="Batang"/>
          <w:bCs/>
          <w:highlight w:val="white"/>
        </w:rPr>
        <w:t xml:space="preserve">государственной программы Новосибирской области «Развитие физической культуры и спорта в</w:t>
      </w:r>
      <w:r>
        <w:rPr>
          <w:rFonts w:eastAsia="Batang"/>
          <w:bCs/>
          <w:highlight w:val="white"/>
          <w:lang w:val="en-US"/>
        </w:rPr>
        <w:t xml:space="preserve"> </w:t>
      </w:r>
      <w:r>
        <w:rPr>
          <w:rFonts w:eastAsia="Batang"/>
          <w:bCs/>
          <w:highlight w:val="white"/>
        </w:rPr>
        <w:t xml:space="preserve">Новосибирской области» следующие изменения:</w:t>
      </w:r>
      <w:r>
        <w:rPr>
          <w:rFonts w:eastAsia="Batang"/>
          <w:bCs/>
          <w:highlight w:val="white"/>
        </w:rPr>
      </w:r>
      <w:r>
        <w:rPr>
          <w:rFonts w:eastAsia="Batang"/>
          <w:bCs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В приложении № 6 «Порядок предоставления и распределения субсидий из</w:t>
      </w:r>
      <w:r>
        <w:rPr>
          <w:rFonts w:eastAsia="Batang"/>
          <w:highlight w:val="white"/>
          <w:lang w:val="en-US"/>
        </w:rPr>
        <w:t xml:space="preserve">  </w:t>
      </w:r>
      <w:r>
        <w:rPr>
          <w:rFonts w:eastAsia="Batang"/>
          <w:highlight w:val="white"/>
        </w:rPr>
        <w:t xml:space="preserve">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«Развитие физической культуры и спорта в</w:t>
      </w:r>
      <w:r>
        <w:rPr>
          <w:rFonts w:eastAsia="Batang"/>
          <w:highlight w:val="white"/>
          <w:lang w:val="en-US"/>
        </w:rPr>
        <w:t xml:space="preserve"> </w:t>
      </w:r>
      <w:r>
        <w:rPr>
          <w:rFonts w:eastAsia="Batang"/>
          <w:highlight w:val="white"/>
        </w:rPr>
        <w:t xml:space="preserve">Новосибирской области» государственной программы Новосибирской области «Развитие физической культуры и спорта в Новосибирской области»: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1) пункт 1 дополнить подпунктом «9» следующего содержания: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Calibri"/>
          <w:highlight w:val="white"/>
        </w:rPr>
        <w:outlineLvl w:val="0"/>
      </w:pPr>
      <w:r>
        <w:rPr>
          <w:rFonts w:eastAsia="Batang"/>
          <w:highlight w:val="white"/>
        </w:rPr>
        <w:t xml:space="preserve">«</w:t>
      </w:r>
      <w:r>
        <w:rPr>
          <w:rFonts w:eastAsia="Batang"/>
          <w:highlight w:val="white"/>
        </w:rPr>
        <w:t xml:space="preserve">9)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проведен капитальный ремонт региональных (муниципальных) объектов спорта</w:t>
      </w:r>
      <w:r>
        <w:rPr>
          <w:rFonts w:eastAsia="Batang"/>
          <w:highlight w:val="white"/>
        </w:rPr>
        <w:t xml:space="preserve">.»;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2)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</w:t>
      </w:r>
      <w:r>
        <w:rPr>
          <w:rFonts w:eastAsia="Batang"/>
          <w:highlight w:val="white"/>
        </w:rPr>
        <w:t xml:space="preserve"> </w:t>
      </w:r>
      <w:r>
        <w:rPr>
          <w:rFonts w:eastAsia="Batang"/>
          <w:highlight w:val="white"/>
        </w:rPr>
        <w:t xml:space="preserve">пу</w:t>
      </w:r>
      <w:r>
        <w:rPr>
          <w:rFonts w:eastAsia="Batang"/>
          <w:highlight w:val="white"/>
        </w:rPr>
        <w:t xml:space="preserve">н</w:t>
      </w:r>
      <w:r>
        <w:rPr>
          <w:rFonts w:eastAsia="Batang"/>
          <w:highlight w:val="white"/>
        </w:rPr>
        <w:t xml:space="preserve">к</w:t>
      </w:r>
      <w:r>
        <w:rPr>
          <w:rFonts w:eastAsia="Batang"/>
          <w:highlight w:val="white"/>
        </w:rPr>
        <w:t xml:space="preserve">т</w:t>
      </w:r>
      <w:r>
        <w:rPr>
          <w:rFonts w:eastAsia="Batang"/>
          <w:highlight w:val="white"/>
        </w:rPr>
        <w:t xml:space="preserve">е</w:t>
      </w:r>
      <w:r>
        <w:rPr>
          <w:rFonts w:eastAsia="Batang"/>
          <w:highlight w:val="white"/>
        </w:rPr>
        <w:t xml:space="preserve"> 2: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а</w:t>
      </w:r>
      <w:r>
        <w:rPr>
          <w:rFonts w:eastAsia="Batang"/>
          <w:highlight w:val="white"/>
        </w:rPr>
        <w:t xml:space="preserve">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абзаце третьем цифру «8» заменить цифрой «9»;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б</w:t>
      </w:r>
      <w:r>
        <w:rPr>
          <w:rFonts w:eastAsia="Batang"/>
          <w:highlight w:val="white"/>
        </w:rPr>
        <w:t xml:space="preserve">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абзаце пятом цифру «8» заменить цифрой «9»;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3) в пункте 4: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а)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абзаце четвертом цифру «8» заменить цифрой «9»;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б)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абзаце девятом цифру «8» заменить цифрой «9»;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в)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абзаце двадцать девятом слово «благоустройства, » исключить;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г)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после абзаца тридцать седьмого дополнить абзацами следующего содержания: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«д)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части благоустройства земельного участка: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очередность подачи органами местного самоуправления муниципальных образований Новосибирской области заявки на предоставление субсидии;</w:t>
      </w:r>
      <w:r>
        <w:rPr>
          <w:rFonts w:eastAsia="Batang"/>
          <w:highlight w:val="white"/>
        </w:rPr>
        <w:t xml:space="preserve">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д)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после абзаца сорок девятого дополнить абзацами следующего содержания: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«11)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для предоставления субсидий, указанных в подпункте 9 пункта 1 Порядка предоставления и распределения субсидий: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очередность подачи заявки органами местного самоуправления муниципальных образований Новосибирской области на предоставление субсидии.»;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4)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пункте 5 после подпункта «8» дополнить подпунктом «9» следующего содержания: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«9)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для мероприятия, указанного в подпункте 9 пункта 1 Порядка предоставления и распределения субсидий: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количество объектов спорта региональной (муниципальной) собственности, в которых осуществлен капитальный ремонт.</w:t>
      </w:r>
      <w:r>
        <w:rPr>
          <w:rFonts w:eastAsia="Batang"/>
          <w:highlight w:val="white"/>
        </w:rPr>
        <w:t xml:space="preserve">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5)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пункте 10: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а)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абзац тридцатый изложить в следующей редакции: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«а)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случае строительства или реконструкции спортивного сооружения:</w:t>
      </w:r>
      <w:r>
        <w:rPr>
          <w:rFonts w:eastAsia="Batang"/>
          <w:highlight w:val="white"/>
        </w:rPr>
        <w:t xml:space="preserve">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б)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абзац тридцать второй изложить в следующей редакции: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«</w:t>
      </w:r>
      <w:r>
        <w:rPr>
          <w:rFonts w:eastAsia="Batang"/>
          <w:highlight w:val="white"/>
        </w:rPr>
        <w:t xml:space="preserve">копию утвержденной муниципальным заказчиком проектно-сметной документации на строительство или реконструкцию спортивного объекта;</w:t>
      </w:r>
      <w:r>
        <w:rPr>
          <w:rFonts w:eastAsia="Batang"/>
          <w:highlight w:val="white"/>
        </w:rPr>
        <w:t xml:space="preserve">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в)</w:t>
      </w:r>
      <w:r>
        <w:rPr>
          <w:rFonts w:eastAsia="Batang"/>
          <w:highlight w:val="white"/>
        </w:rPr>
        <w:t xml:space="preserve"> </w:t>
      </w:r>
      <w:r/>
      <w:r>
        <w:rPr>
          <w:rFonts w:eastAsia="Batang"/>
          <w:highlight w:val="white"/>
        </w:rPr>
        <w:t xml:space="preserve">абзац тридцать седьмой изложить в следующей редакции: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«</w:t>
      </w:r>
      <w:r>
        <w:rPr>
          <w:rFonts w:eastAsia="Batang"/>
          <w:highlight w:val="white"/>
        </w:rPr>
        <w:t xml:space="preserve">копию дефектной ведомости и сметный расчет на ремонт спортивного сооружения или утвержденную заказчиком проектно-сметную документацию на ремонт спортивного сооружения;</w:t>
      </w:r>
      <w:r>
        <w:rPr>
          <w:rFonts w:eastAsia="Batang"/>
          <w:highlight w:val="white"/>
        </w:rPr>
        <w:t xml:space="preserve">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г)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после абзаца шестьдесят восьмого дополнить абзацами следующего содержания: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«л)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случае благоустройства земельного участка: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заявку на предоставление субсидии;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сметный расчет на выполнение благоустройства;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к</w:t>
      </w:r>
      <w:r>
        <w:rPr>
          <w:rFonts w:eastAsia="Batang"/>
          <w:highlight w:val="white"/>
        </w:rPr>
        <w:t xml:space="preserve">опии правоустанавливающих документов на земельный участок, заверенные главой муниципального образования или правообладателем земельного участка, или выписку из Единого государственного реестра недвижимости на земельный участок, выданную не ранее чем за две</w:t>
      </w:r>
      <w:r>
        <w:rPr>
          <w:rFonts w:eastAsia="Batang"/>
          <w:highlight w:val="white"/>
        </w:rPr>
        <w:t xml:space="preserve"> недели до даты представления в Министерство;</w:t>
      </w:r>
      <w:r>
        <w:rPr>
          <w:rFonts w:eastAsia="Batang"/>
          <w:highlight w:val="white"/>
        </w:rPr>
        <w:t xml:space="preserve">»</w:t>
      </w:r>
      <w:r>
        <w:rPr>
          <w:rFonts w:eastAsia="Batang"/>
          <w:highlight w:val="white"/>
        </w:rPr>
        <w:t xml:space="preserve">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д</w:t>
      </w:r>
      <w:r>
        <w:rPr>
          <w:rFonts w:eastAsia="Batang"/>
          <w:highlight w:val="white"/>
        </w:rPr>
        <w:t xml:space="preserve">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после абзаца семьдесят седьмого дополнить абзацами следующего содержания: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«9)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для мероприятия «Проведен капитальный ремонт региональных (муниципальных) объектов спорта»: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заявку на предоставление субсидий;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highlight w:val="white"/>
        </w:rPr>
        <w:outlineLvl w:val="0"/>
      </w:pPr>
      <w:r>
        <w:rPr>
          <w:rFonts w:eastAsia="Batang"/>
          <w:highlight w:val="white"/>
        </w:rPr>
        <w:t xml:space="preserve">положительное заключение государственной экспертизы проектной (сметной) документации объекта спорта, содержащего итоговую стоимостную оценку запланированных видов работ.»;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6)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</w:t>
      </w:r>
      <w:r>
        <w:rPr>
          <w:rFonts w:eastAsia="Batang"/>
          <w:highlight w:val="white"/>
        </w:rPr>
        <w:t xml:space="preserve"> пункте 1</w:t>
      </w:r>
      <w:r>
        <w:rPr>
          <w:rFonts w:eastAsia="Batang"/>
          <w:highlight w:val="white"/>
        </w:rPr>
        <w:t xml:space="preserve">1 цифру «8» заменить цифрой «9»;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  <w:t xml:space="preserve">7)</w:t>
      </w:r>
      <w:r>
        <w:rPr>
          <w:rFonts w:eastAsia="Batang"/>
          <w:highlight w:val="white"/>
        </w:rPr>
        <w:t xml:space="preserve"> </w:t>
      </w:r>
      <w:r>
        <w:rPr>
          <w:rFonts w:eastAsia="Batang"/>
          <w:highlight w:val="white"/>
        </w:rPr>
        <w:t xml:space="preserve">в пункте 14 в подпункте 7 после слова «ремонт» дополнить словами «монтаж оборудования ,».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  <w:lang w:eastAsia="en-US"/>
        </w:rPr>
        <w:t xml:space="preserve">2.</w:t>
      </w:r>
      <w:r>
        <w:rPr>
          <w:rFonts w:eastAsia="Batang"/>
          <w:highlight w:val="white"/>
        </w:rPr>
        <w:t xml:space="preserve"> Действие подпунктов 1-</w:t>
      </w:r>
      <w:r>
        <w:rPr>
          <w:rFonts w:eastAsia="Batang"/>
          <w:highlight w:val="white"/>
        </w:rPr>
        <w:t xml:space="preserve">2, абзацев «а», «б», «д» подпункта 3, подпункта 4, абзаца «</w:t>
      </w:r>
      <w:r>
        <w:rPr>
          <w:rFonts w:eastAsia="Batang"/>
          <w:highlight w:val="white"/>
        </w:rPr>
        <w:t xml:space="preserve">г» подпункта 5, подпункта 6 пункта 1</w:t>
      </w:r>
      <w:r>
        <w:rPr>
          <w:rFonts w:eastAsia="Batang"/>
          <w:highlight w:val="white"/>
        </w:rPr>
        <w:t xml:space="preserve"> </w:t>
      </w:r>
      <w:r>
        <w:rPr>
          <w:rFonts w:eastAsia="Batang"/>
          <w:highlight w:val="white"/>
          <w:lang w:eastAsia="en-US"/>
        </w:rPr>
        <w:t xml:space="preserve">настоящего постановления распространяется на правоотношения, возникшие с 1 декабря 2025 года</w:t>
      </w:r>
      <w:r>
        <w:rPr>
          <w:rFonts w:eastAsia="Batang"/>
          <w:highlight w:val="white"/>
          <w:lang w:eastAsia="en-US"/>
        </w:rPr>
        <w:t xml:space="preserve">.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  <w:lang w:eastAsia="en-US"/>
        </w:rPr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ind w:firstLine="709"/>
        <w:jc w:val="both"/>
        <w:widowControl w:val="off"/>
        <w:rPr>
          <w:rFonts w:eastAsia="Batang"/>
          <w:highlight w:val="white"/>
        </w:rPr>
        <w:outlineLvl w:val="0"/>
      </w:pP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eastAsia="en-US"/>
        </w:rPr>
        <w:t xml:space="preserve">Губернатор</w:t>
      </w:r>
      <w:r>
        <w:rPr>
          <w:highlight w:val="white"/>
          <w:lang w:eastAsia="en-US"/>
        </w:rPr>
        <w:t xml:space="preserve"> </w:t>
      </w:r>
      <w:r>
        <w:rPr>
          <w:highlight w:val="white"/>
          <w:lang w:eastAsia="en-US"/>
        </w:rPr>
        <w:t xml:space="preserve">Новосибирской</w:t>
      </w:r>
      <w:r>
        <w:rPr>
          <w:highlight w:val="white"/>
          <w:lang w:eastAsia="en-US"/>
        </w:rPr>
        <w:t xml:space="preserve"> </w:t>
      </w:r>
      <w:r>
        <w:rPr>
          <w:highlight w:val="white"/>
          <w:lang w:eastAsia="en-US"/>
        </w:rPr>
        <w:t xml:space="preserve">области                                                 </w:t>
      </w:r>
      <w:r>
        <w:rPr>
          <w:highlight w:val="white"/>
          <w:lang w:eastAsia="en-US"/>
        </w:rPr>
        <w:t xml:space="preserve">  </w:t>
      </w:r>
      <w:r>
        <w:rPr>
          <w:highlight w:val="white"/>
          <w:lang w:eastAsia="en-US"/>
        </w:rPr>
        <w:t xml:space="preserve"> А.А.</w:t>
      </w:r>
      <w:r>
        <w:rPr>
          <w:highlight w:val="white"/>
          <w:lang w:eastAsia="en-US"/>
        </w:rPr>
        <w:t xml:space="preserve"> </w:t>
      </w:r>
      <w:r>
        <w:rPr>
          <w:highlight w:val="white"/>
          <w:lang w:eastAsia="en-US"/>
        </w:rPr>
        <w:t xml:space="preserve">Травников</w:t>
      </w:r>
      <w:r>
        <w:rPr>
          <w:highlight w:val="white"/>
          <w:lang w:eastAsia="en-US"/>
        </w:rPr>
        <w:br/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widowControl w:val="off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>
        <w:rPr>
          <w:sz w:val="22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С.А. Ахапов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222 73 81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Первый заместитель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Губернатора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  <w:t xml:space="preserve">   Ю.Ф. Петухов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«__»________2025 г.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Заместитель Губернатора 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  <w:t xml:space="preserve">В.А. Дудникова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370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  <w:t xml:space="preserve">«__»________2025 г.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8563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Министр юстиции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                                                 Т.Н. Деркач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                                                                                                          «__»________2025 г.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Заместитель Председателя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8100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Правительства Новосибирской области –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инистр финансов и налоговой политики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  <w:t xml:space="preserve">    В.Ю. Голубенко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tabs>
          <w:tab w:val="left" w:pos="8117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«__»________2025 г.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И.о. м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инистра экономического развития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ab/>
        <w:t xml:space="preserve">                                                С.Л. Шарпф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              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                                                                                            «__»________2025 г.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Министр физической культуры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и спорта Новосибирской области                                                               С.А. Ахапов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«__»________2025 г.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  <w:t xml:space="preserve">А.С. Чередова</w:t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  <w:t xml:space="preserve">тел. </w:t>
      </w: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  <w:t xml:space="preserve">238 77 41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  <w:t xml:space="preserve">начальник отдела </w:t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  <w:t xml:space="preserve">организационной, правовой </w:t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  <w:t xml:space="preserve">работы и контроля </w:t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Batang">
    <w:panose1 w:val="0200050600000002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42"/>
    <w:link w:val="833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842"/>
    <w:link w:val="834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2"/>
    <w:link w:val="835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842"/>
    <w:link w:val="836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842"/>
    <w:link w:val="837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842"/>
    <w:link w:val="838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842"/>
    <w:link w:val="8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842"/>
    <w:link w:val="84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842"/>
    <w:link w:val="841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842"/>
    <w:link w:val="881"/>
    <w:uiPriority w:val="10"/>
    <w:rPr>
      <w:sz w:val="48"/>
      <w:szCs w:val="48"/>
    </w:rPr>
  </w:style>
  <w:style w:type="character" w:styleId="683">
    <w:name w:val="Subtitle Char"/>
    <w:basedOn w:val="842"/>
    <w:link w:val="914"/>
    <w:uiPriority w:val="11"/>
    <w:rPr>
      <w:sz w:val="24"/>
      <w:szCs w:val="24"/>
    </w:rPr>
  </w:style>
  <w:style w:type="paragraph" w:styleId="684">
    <w:name w:val="Quote"/>
    <w:basedOn w:val="832"/>
    <w:next w:val="832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2"/>
    <w:next w:val="832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42"/>
    <w:link w:val="858"/>
    <w:uiPriority w:val="99"/>
  </w:style>
  <w:style w:type="character" w:styleId="689">
    <w:name w:val="Footer Char"/>
    <w:basedOn w:val="842"/>
    <w:link w:val="861"/>
    <w:uiPriority w:val="99"/>
  </w:style>
  <w:style w:type="paragraph" w:styleId="690">
    <w:name w:val="Caption"/>
    <w:basedOn w:val="832"/>
    <w:next w:val="832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42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Footnote Text Char"/>
    <w:link w:val="894"/>
    <w:uiPriority w:val="99"/>
    <w:rPr>
      <w:sz w:val="18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42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8"/>
      <w:szCs w:val="28"/>
    </w:rPr>
  </w:style>
  <w:style w:type="paragraph" w:styleId="833">
    <w:name w:val="Heading 1"/>
    <w:basedOn w:val="832"/>
    <w:next w:val="832"/>
    <w:link w:val="845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34">
    <w:name w:val="Heading 2"/>
    <w:basedOn w:val="832"/>
    <w:next w:val="832"/>
    <w:link w:val="846"/>
    <w:uiPriority w:val="99"/>
    <w:qFormat/>
    <w:pPr>
      <w:jc w:val="center"/>
      <w:keepNext/>
      <w:outlineLvl w:val="1"/>
    </w:pPr>
  </w:style>
  <w:style w:type="paragraph" w:styleId="835">
    <w:name w:val="Heading 3"/>
    <w:basedOn w:val="832"/>
    <w:next w:val="832"/>
    <w:link w:val="847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836">
    <w:name w:val="Heading 4"/>
    <w:basedOn w:val="832"/>
    <w:next w:val="832"/>
    <w:link w:val="848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837">
    <w:name w:val="Heading 5"/>
    <w:basedOn w:val="832"/>
    <w:next w:val="832"/>
    <w:link w:val="849"/>
    <w:uiPriority w:val="99"/>
    <w:qFormat/>
    <w:pPr>
      <w:ind w:firstLine="709"/>
      <w:jc w:val="right"/>
      <w:keepNext/>
      <w:outlineLvl w:val="4"/>
    </w:pPr>
  </w:style>
  <w:style w:type="paragraph" w:styleId="838">
    <w:name w:val="Heading 6"/>
    <w:basedOn w:val="832"/>
    <w:next w:val="832"/>
    <w:link w:val="850"/>
    <w:uiPriority w:val="99"/>
    <w:qFormat/>
    <w:pPr>
      <w:keepNext/>
      <w:outlineLvl w:val="5"/>
    </w:pPr>
  </w:style>
  <w:style w:type="paragraph" w:styleId="839">
    <w:name w:val="Heading 7"/>
    <w:basedOn w:val="832"/>
    <w:next w:val="832"/>
    <w:link w:val="851"/>
    <w:uiPriority w:val="99"/>
    <w:qFormat/>
    <w:pPr>
      <w:jc w:val="both"/>
      <w:keepNext/>
      <w:outlineLvl w:val="6"/>
    </w:pPr>
  </w:style>
  <w:style w:type="paragraph" w:styleId="840">
    <w:name w:val="Heading 8"/>
    <w:basedOn w:val="832"/>
    <w:next w:val="832"/>
    <w:link w:val="852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841">
    <w:name w:val="Heading 9"/>
    <w:basedOn w:val="832"/>
    <w:next w:val="832"/>
    <w:link w:val="853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 w:customStyle="1">
    <w:name w:val="Заголовок 1 Знак"/>
    <w:basedOn w:val="842"/>
    <w:link w:val="833"/>
    <w:uiPriority w:val="9"/>
    <w:rPr>
      <w:rFonts w:ascii="Cambria" w:hAnsi="Cambria" w:cs="Times New Roman"/>
      <w:b/>
      <w:sz w:val="32"/>
    </w:rPr>
  </w:style>
  <w:style w:type="character" w:styleId="846" w:customStyle="1">
    <w:name w:val="Заголовок 2 Знак"/>
    <w:basedOn w:val="842"/>
    <w:link w:val="834"/>
    <w:uiPriority w:val="9"/>
    <w:semiHidden/>
    <w:rPr>
      <w:rFonts w:ascii="Cambria" w:hAnsi="Cambria" w:cs="Times New Roman"/>
      <w:b/>
      <w:i/>
      <w:sz w:val="28"/>
    </w:rPr>
  </w:style>
  <w:style w:type="character" w:styleId="847" w:customStyle="1">
    <w:name w:val="Заголовок 3 Знак"/>
    <w:basedOn w:val="842"/>
    <w:link w:val="835"/>
    <w:uiPriority w:val="9"/>
    <w:semiHidden/>
    <w:rPr>
      <w:rFonts w:ascii="Cambria" w:hAnsi="Cambria" w:cs="Times New Roman"/>
      <w:b/>
      <w:sz w:val="26"/>
    </w:rPr>
  </w:style>
  <w:style w:type="character" w:styleId="848" w:customStyle="1">
    <w:name w:val="Заголовок 4 Знак"/>
    <w:basedOn w:val="842"/>
    <w:link w:val="836"/>
    <w:uiPriority w:val="9"/>
    <w:semiHidden/>
    <w:rPr>
      <w:rFonts w:ascii="Calibri" w:hAnsi="Calibri" w:cs="Times New Roman"/>
      <w:b/>
      <w:sz w:val="28"/>
    </w:rPr>
  </w:style>
  <w:style w:type="character" w:styleId="849" w:customStyle="1">
    <w:name w:val="Заголовок 5 Знак"/>
    <w:basedOn w:val="842"/>
    <w:link w:val="837"/>
    <w:uiPriority w:val="9"/>
    <w:semiHidden/>
    <w:rPr>
      <w:rFonts w:ascii="Calibri" w:hAnsi="Calibri" w:cs="Times New Roman"/>
      <w:b/>
      <w:i/>
      <w:sz w:val="26"/>
    </w:rPr>
  </w:style>
  <w:style w:type="character" w:styleId="850" w:customStyle="1">
    <w:name w:val="Заголовок 6 Знак"/>
    <w:basedOn w:val="842"/>
    <w:link w:val="838"/>
    <w:uiPriority w:val="9"/>
    <w:semiHidden/>
    <w:rPr>
      <w:rFonts w:ascii="Calibri" w:hAnsi="Calibri" w:cs="Times New Roman"/>
      <w:b/>
    </w:rPr>
  </w:style>
  <w:style w:type="character" w:styleId="851" w:customStyle="1">
    <w:name w:val="Заголовок 7 Знак"/>
    <w:basedOn w:val="842"/>
    <w:link w:val="839"/>
    <w:uiPriority w:val="9"/>
    <w:semiHidden/>
    <w:rPr>
      <w:rFonts w:ascii="Calibri" w:hAnsi="Calibri" w:cs="Times New Roman"/>
      <w:sz w:val="24"/>
    </w:rPr>
  </w:style>
  <w:style w:type="character" w:styleId="852" w:customStyle="1">
    <w:name w:val="Заголовок 8 Знак"/>
    <w:basedOn w:val="842"/>
    <w:link w:val="840"/>
    <w:uiPriority w:val="9"/>
    <w:semiHidden/>
    <w:rPr>
      <w:rFonts w:ascii="Calibri" w:hAnsi="Calibri" w:cs="Times New Roman"/>
      <w:i/>
      <w:sz w:val="24"/>
    </w:rPr>
  </w:style>
  <w:style w:type="character" w:styleId="853" w:customStyle="1">
    <w:name w:val="Заголовок 9 Знак"/>
    <w:basedOn w:val="842"/>
    <w:link w:val="841"/>
    <w:uiPriority w:val="9"/>
    <w:semiHidden/>
    <w:rPr>
      <w:rFonts w:ascii="Cambria" w:hAnsi="Cambria" w:cs="Times New Roman"/>
    </w:rPr>
  </w:style>
  <w:style w:type="paragraph" w:styleId="854">
    <w:name w:val="Balloon Text"/>
    <w:basedOn w:val="832"/>
    <w:link w:val="855"/>
    <w:uiPriority w:val="99"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42"/>
    <w:link w:val="854"/>
    <w:uiPriority w:val="99"/>
    <w:rPr>
      <w:rFonts w:ascii="Tahoma" w:hAnsi="Tahoma" w:cs="Times New Roman"/>
      <w:sz w:val="16"/>
    </w:rPr>
  </w:style>
  <w:style w:type="paragraph" w:styleId="856">
    <w:name w:val="Body Text"/>
    <w:basedOn w:val="832"/>
    <w:link w:val="857"/>
    <w:uiPriority w:val="99"/>
    <w:pPr>
      <w:jc w:val="both"/>
    </w:pPr>
  </w:style>
  <w:style w:type="character" w:styleId="857" w:customStyle="1">
    <w:name w:val="Основной текст Знак"/>
    <w:basedOn w:val="842"/>
    <w:link w:val="856"/>
    <w:uiPriority w:val="99"/>
    <w:rPr>
      <w:rFonts w:cs="Times New Roman"/>
      <w:sz w:val="28"/>
    </w:rPr>
  </w:style>
  <w:style w:type="paragraph" w:styleId="858">
    <w:name w:val="Header"/>
    <w:basedOn w:val="832"/>
    <w:link w:val="859"/>
    <w:uiPriority w:val="99"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42"/>
    <w:link w:val="858"/>
    <w:uiPriority w:val="99"/>
    <w:rPr>
      <w:rFonts w:cs="Times New Roman"/>
      <w:sz w:val="28"/>
      <w:lang w:val="ru-RU" w:eastAsia="ru-RU"/>
    </w:rPr>
  </w:style>
  <w:style w:type="character" w:styleId="860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861">
    <w:name w:val="Footer"/>
    <w:basedOn w:val="832"/>
    <w:link w:val="862"/>
    <w:uiPriority w:val="99"/>
    <w:pPr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42"/>
    <w:link w:val="861"/>
    <w:uiPriority w:val="99"/>
    <w:rPr>
      <w:rFonts w:cs="Times New Roman"/>
      <w:sz w:val="28"/>
    </w:rPr>
  </w:style>
  <w:style w:type="paragraph" w:styleId="863">
    <w:name w:val="Body Text 2"/>
    <w:basedOn w:val="832"/>
    <w:link w:val="864"/>
    <w:uiPriority w:val="99"/>
    <w:pPr>
      <w:jc w:val="center"/>
    </w:pPr>
  </w:style>
  <w:style w:type="character" w:styleId="864" w:customStyle="1">
    <w:name w:val="Основной текст 2 Знак"/>
    <w:basedOn w:val="842"/>
    <w:link w:val="863"/>
    <w:uiPriority w:val="99"/>
    <w:semiHidden/>
    <w:rPr>
      <w:rFonts w:cs="Times New Roman"/>
      <w:sz w:val="28"/>
    </w:rPr>
  </w:style>
  <w:style w:type="paragraph" w:styleId="865">
    <w:name w:val="Body Text Indent 2"/>
    <w:basedOn w:val="832"/>
    <w:link w:val="866"/>
    <w:uiPriority w:val="99"/>
    <w:pPr>
      <w:ind w:left="283"/>
      <w:spacing w:after="120" w:line="480" w:lineRule="auto"/>
    </w:pPr>
  </w:style>
  <w:style w:type="character" w:styleId="866" w:customStyle="1">
    <w:name w:val="Основной текст с отступом 2 Знак"/>
    <w:basedOn w:val="842"/>
    <w:link w:val="865"/>
    <w:uiPriority w:val="99"/>
    <w:semiHidden/>
    <w:rPr>
      <w:rFonts w:cs="Times New Roman"/>
      <w:sz w:val="28"/>
    </w:rPr>
  </w:style>
  <w:style w:type="character" w:styleId="867">
    <w:name w:val="page number"/>
    <w:basedOn w:val="842"/>
    <w:uiPriority w:val="99"/>
    <w:rPr>
      <w:rFonts w:cs="Times New Roman"/>
    </w:rPr>
  </w:style>
  <w:style w:type="paragraph" w:styleId="868">
    <w:name w:val="Body Text Indent 3"/>
    <w:basedOn w:val="832"/>
    <w:link w:val="869"/>
    <w:uiPriority w:val="99"/>
    <w:pPr>
      <w:ind w:right="3117" w:firstLine="5954"/>
      <w:jc w:val="center"/>
      <w:outlineLvl w:val="0"/>
    </w:pPr>
  </w:style>
  <w:style w:type="character" w:styleId="869" w:customStyle="1">
    <w:name w:val="Основной текст с отступом 3 Знак"/>
    <w:basedOn w:val="842"/>
    <w:link w:val="868"/>
    <w:uiPriority w:val="99"/>
    <w:semiHidden/>
    <w:rPr>
      <w:rFonts w:cs="Times New Roman"/>
      <w:sz w:val="16"/>
    </w:rPr>
  </w:style>
  <w:style w:type="paragraph" w:styleId="870" w:customStyle="1">
    <w:name w:val="ConsNormal"/>
    <w:pPr>
      <w:ind w:firstLine="720"/>
    </w:pPr>
    <w:rPr>
      <w:rFonts w:ascii="Arial" w:hAnsi="Arial" w:cs="Arial"/>
    </w:rPr>
  </w:style>
  <w:style w:type="paragraph" w:styleId="871" w:customStyle="1">
    <w:name w:val="ConsNonformat"/>
    <w:uiPriority w:val="99"/>
    <w:rPr>
      <w:rFonts w:ascii="Courier New" w:hAnsi="Courier New" w:cs="Courier New"/>
    </w:rPr>
  </w:style>
  <w:style w:type="paragraph" w:styleId="872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73">
    <w:name w:val="Body Text 3"/>
    <w:basedOn w:val="832"/>
    <w:link w:val="874"/>
    <w:uiPriority w:val="99"/>
    <w:pPr>
      <w:jc w:val="both"/>
      <w:widowControl w:val="off"/>
    </w:pPr>
    <w:rPr>
      <w:sz w:val="24"/>
      <w:szCs w:val="24"/>
    </w:rPr>
  </w:style>
  <w:style w:type="character" w:styleId="874" w:customStyle="1">
    <w:name w:val="Основной текст 3 Знак"/>
    <w:basedOn w:val="842"/>
    <w:link w:val="873"/>
    <w:uiPriority w:val="99"/>
    <w:semiHidden/>
    <w:rPr>
      <w:rFonts w:cs="Times New Roman"/>
      <w:sz w:val="16"/>
    </w:rPr>
  </w:style>
  <w:style w:type="paragraph" w:styleId="875" w:customStyle="1">
    <w:name w:val="Заголовок4"/>
    <w:basedOn w:val="833"/>
    <w:next w:val="83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7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77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8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79">
    <w:name w:val="Normal (Web)"/>
    <w:basedOn w:val="832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880" w:customStyle="1">
    <w:name w:val="ConsPlusTitle"/>
    <w:uiPriority w:val="99"/>
    <w:rPr>
      <w:b/>
      <w:bCs/>
      <w:sz w:val="28"/>
      <w:szCs w:val="28"/>
    </w:rPr>
  </w:style>
  <w:style w:type="paragraph" w:styleId="881">
    <w:name w:val="Title"/>
    <w:basedOn w:val="832"/>
    <w:link w:val="882"/>
    <w:uiPriority w:val="99"/>
    <w:qFormat/>
    <w:pPr>
      <w:jc w:val="center"/>
    </w:pPr>
    <w:rPr>
      <w:b/>
      <w:bCs/>
      <w:sz w:val="24"/>
      <w:szCs w:val="24"/>
    </w:rPr>
  </w:style>
  <w:style w:type="character" w:styleId="882" w:customStyle="1">
    <w:name w:val="Заголовок Знак"/>
    <w:basedOn w:val="842"/>
    <w:link w:val="881"/>
    <w:uiPriority w:val="10"/>
    <w:rPr>
      <w:rFonts w:ascii="Cambria" w:hAnsi="Cambria" w:cs="Times New Roman"/>
      <w:b/>
      <w:sz w:val="32"/>
    </w:rPr>
  </w:style>
  <w:style w:type="paragraph" w:styleId="883" w:customStyle="1">
    <w:name w:val="Термин"/>
    <w:basedOn w:val="832"/>
    <w:next w:val="832"/>
    <w:uiPriority w:val="99"/>
    <w:rPr>
      <w:sz w:val="24"/>
      <w:szCs w:val="24"/>
      <w:lang w:val="pl-PL"/>
    </w:rPr>
  </w:style>
  <w:style w:type="paragraph" w:styleId="884" w:customStyle="1">
    <w:name w:val="H1"/>
    <w:basedOn w:val="832"/>
    <w:next w:val="832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885" w:customStyle="1">
    <w:name w:val="Список определений"/>
    <w:basedOn w:val="832"/>
    <w:next w:val="883"/>
    <w:uiPriority w:val="99"/>
    <w:pPr>
      <w:ind w:left="360"/>
    </w:pPr>
    <w:rPr>
      <w:sz w:val="24"/>
      <w:szCs w:val="24"/>
      <w:lang w:val="pl-PL"/>
    </w:rPr>
  </w:style>
  <w:style w:type="paragraph" w:styleId="886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7" w:customStyle="1">
    <w:name w:val="Preformat"/>
    <w:uiPriority w:val="99"/>
    <w:rPr>
      <w:rFonts w:ascii="Courier New" w:hAnsi="Courier New" w:cs="Courier New"/>
    </w:rPr>
  </w:style>
  <w:style w:type="paragraph" w:styleId="888">
    <w:name w:val="Block Text"/>
    <w:basedOn w:val="832"/>
    <w:uiPriority w:val="99"/>
    <w:pPr>
      <w:ind w:left="5954" w:right="-369" w:hanging="2126"/>
      <w:jc w:val="both"/>
    </w:pPr>
  </w:style>
  <w:style w:type="character" w:styleId="889" w:customStyle="1">
    <w:name w:val="Цветовое выделение"/>
    <w:uiPriority w:val="99"/>
    <w:rPr>
      <w:b/>
      <w:color w:val="000080"/>
      <w:sz w:val="20"/>
    </w:rPr>
  </w:style>
  <w:style w:type="character" w:styleId="890" w:customStyle="1">
    <w:name w:val="Не вступил в силу"/>
    <w:uiPriority w:val="99"/>
    <w:rPr>
      <w:color w:val="008080"/>
      <w:sz w:val="20"/>
    </w:rPr>
  </w:style>
  <w:style w:type="paragraph" w:styleId="891" w:customStyle="1">
    <w:name w:val="Таблицы (моноширинный)"/>
    <w:basedOn w:val="832"/>
    <w:next w:val="832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892">
    <w:name w:val="Plain Text"/>
    <w:basedOn w:val="832"/>
    <w:link w:val="893"/>
    <w:uiPriority w:val="99"/>
    <w:rPr>
      <w:rFonts w:ascii="Courier New" w:hAnsi="Courier New" w:cs="Courier New"/>
      <w:sz w:val="20"/>
      <w:szCs w:val="20"/>
    </w:rPr>
  </w:style>
  <w:style w:type="character" w:styleId="893" w:customStyle="1">
    <w:name w:val="Текст Знак"/>
    <w:basedOn w:val="842"/>
    <w:link w:val="892"/>
    <w:uiPriority w:val="99"/>
    <w:semiHidden/>
    <w:rPr>
      <w:rFonts w:ascii="Courier New" w:hAnsi="Courier New" w:cs="Times New Roman"/>
      <w:sz w:val="20"/>
    </w:rPr>
  </w:style>
  <w:style w:type="paragraph" w:styleId="894">
    <w:name w:val="footnote text"/>
    <w:basedOn w:val="832"/>
    <w:link w:val="895"/>
    <w:uiPriority w:val="99"/>
    <w:semiHidden/>
    <w:rPr>
      <w:sz w:val="20"/>
      <w:szCs w:val="20"/>
    </w:rPr>
  </w:style>
  <w:style w:type="character" w:styleId="895" w:customStyle="1">
    <w:name w:val="Текст сноски Знак"/>
    <w:basedOn w:val="842"/>
    <w:link w:val="894"/>
    <w:uiPriority w:val="99"/>
    <w:semiHidden/>
    <w:rPr>
      <w:rFonts w:cs="Times New Roman"/>
      <w:sz w:val="20"/>
    </w:rPr>
  </w:style>
  <w:style w:type="paragraph" w:styleId="896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97" w:customStyle="1">
    <w:name w:val="Основной шрифт абзаца1"/>
    <w:rPr>
      <w:sz w:val="20"/>
    </w:rPr>
  </w:style>
  <w:style w:type="paragraph" w:styleId="898" w:customStyle="1">
    <w:name w:val="Îñíîâíîé òåêñò"/>
    <w:basedOn w:val="899"/>
    <w:uiPriority w:val="99"/>
    <w:rPr>
      <w:sz w:val="28"/>
      <w:szCs w:val="28"/>
    </w:rPr>
  </w:style>
  <w:style w:type="paragraph" w:styleId="899" w:customStyle="1">
    <w:name w:val="Îáû÷íûé"/>
    <w:uiPriority w:val="99"/>
    <w:rPr>
      <w:lang w:eastAsia="ar-SA"/>
    </w:rPr>
  </w:style>
  <w:style w:type="character" w:styleId="900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01">
    <w:name w:val="Body Text Indent"/>
    <w:basedOn w:val="832"/>
    <w:link w:val="902"/>
    <w:uiPriority w:val="99"/>
    <w:pPr>
      <w:ind w:left="283"/>
      <w:spacing w:after="120"/>
    </w:pPr>
  </w:style>
  <w:style w:type="character" w:styleId="902" w:customStyle="1">
    <w:name w:val="Основной текст с отступом Знак"/>
    <w:basedOn w:val="842"/>
    <w:link w:val="901"/>
    <w:uiPriority w:val="99"/>
    <w:semiHidden/>
    <w:rPr>
      <w:rFonts w:cs="Times New Roman"/>
      <w:sz w:val="28"/>
    </w:rPr>
  </w:style>
  <w:style w:type="table" w:styleId="903">
    <w:name w:val="Table Grid"/>
    <w:basedOn w:val="84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4">
    <w:name w:val="footnote reference"/>
    <w:basedOn w:val="842"/>
    <w:uiPriority w:val="99"/>
    <w:semiHidden/>
    <w:rPr>
      <w:rFonts w:cs="Times New Roman"/>
      <w:vertAlign w:val="superscript"/>
    </w:rPr>
  </w:style>
  <w:style w:type="paragraph" w:styleId="905" w:customStyle="1">
    <w:name w:val="Прижатый влево"/>
    <w:basedOn w:val="832"/>
    <w:next w:val="832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06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7" w:customStyle="1">
    <w:name w:val="заголовок 1"/>
    <w:basedOn w:val="832"/>
    <w:next w:val="832"/>
    <w:uiPriority w:val="99"/>
    <w:pPr>
      <w:jc w:val="both"/>
      <w:keepNext/>
      <w:widowControl w:val="off"/>
      <w:outlineLvl w:val="0"/>
    </w:pPr>
  </w:style>
  <w:style w:type="paragraph" w:styleId="908" w:customStyle="1">
    <w:name w:val="Кому"/>
    <w:basedOn w:val="832"/>
    <w:uiPriority w:val="99"/>
    <w:rPr>
      <w:rFonts w:ascii="Baltica" w:hAnsi="Baltica" w:cs="Baltica"/>
      <w:sz w:val="24"/>
      <w:szCs w:val="24"/>
    </w:rPr>
  </w:style>
  <w:style w:type="paragraph" w:styleId="909" w:customStyle="1">
    <w:name w:val="заголовок 2"/>
    <w:basedOn w:val="832"/>
    <w:next w:val="832"/>
    <w:uiPriority w:val="99"/>
    <w:pPr>
      <w:keepNext/>
      <w:outlineLvl w:val="1"/>
    </w:pPr>
  </w:style>
  <w:style w:type="paragraph" w:styleId="910" w:customStyle="1">
    <w:name w:val="Цитаты"/>
    <w:basedOn w:val="832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11">
    <w:name w:val="Hyperlink"/>
    <w:basedOn w:val="842"/>
    <w:uiPriority w:val="99"/>
    <w:rPr>
      <w:rFonts w:cs="Times New Roman"/>
      <w:color w:val="0000ff"/>
      <w:u w:val="single"/>
    </w:rPr>
  </w:style>
  <w:style w:type="paragraph" w:styleId="912" w:customStyle="1">
    <w:name w:val="заголовок 3"/>
    <w:basedOn w:val="832"/>
    <w:next w:val="832"/>
    <w:uiPriority w:val="99"/>
    <w:pPr>
      <w:jc w:val="center"/>
      <w:keepNext/>
    </w:pPr>
    <w:rPr>
      <w:lang w:val="en-US"/>
    </w:rPr>
  </w:style>
  <w:style w:type="character" w:styleId="913">
    <w:name w:val="Strong"/>
    <w:basedOn w:val="842"/>
    <w:uiPriority w:val="22"/>
    <w:qFormat/>
    <w:rPr>
      <w:rFonts w:cs="Times New Roman"/>
      <w:b/>
    </w:rPr>
  </w:style>
  <w:style w:type="paragraph" w:styleId="914">
    <w:name w:val="Subtitle"/>
    <w:basedOn w:val="832"/>
    <w:link w:val="915"/>
    <w:uiPriority w:val="99"/>
    <w:qFormat/>
    <w:pPr>
      <w:ind w:firstLine="720"/>
      <w:jc w:val="right"/>
    </w:pPr>
  </w:style>
  <w:style w:type="character" w:styleId="915" w:customStyle="1">
    <w:name w:val="Подзаголовок Знак"/>
    <w:basedOn w:val="842"/>
    <w:link w:val="914"/>
    <w:uiPriority w:val="11"/>
    <w:rPr>
      <w:rFonts w:ascii="Cambria" w:hAnsi="Cambria" w:cs="Times New Roman"/>
      <w:sz w:val="24"/>
    </w:rPr>
  </w:style>
  <w:style w:type="paragraph" w:styleId="916" w:customStyle="1">
    <w:name w:val="заголовок 6"/>
    <w:basedOn w:val="832"/>
    <w:next w:val="832"/>
    <w:uiPriority w:val="99"/>
    <w:pPr>
      <w:jc w:val="center"/>
      <w:keepNext/>
      <w:outlineLvl w:val="5"/>
    </w:pPr>
  </w:style>
  <w:style w:type="character" w:styleId="917" w:customStyle="1">
    <w:name w:val="Гиперссылка1"/>
    <w:uiPriority w:val="99"/>
    <w:rPr>
      <w:color w:val="0000ff"/>
      <w:u w:val="none"/>
    </w:rPr>
  </w:style>
  <w:style w:type="paragraph" w:styleId="918">
    <w:name w:val="envelope return"/>
    <w:basedOn w:val="832"/>
    <w:uiPriority w:val="99"/>
    <w:pPr>
      <w:ind w:right="57"/>
      <w:jc w:val="both"/>
    </w:pPr>
    <w:rPr>
      <w:sz w:val="24"/>
      <w:szCs w:val="24"/>
    </w:rPr>
  </w:style>
  <w:style w:type="character" w:styleId="919" w:customStyle="1">
    <w:name w:val="text11"/>
    <w:uiPriority w:val="99"/>
    <w:rPr>
      <w:rFonts w:ascii="Arial" w:hAnsi="Arial"/>
      <w:color w:val="auto"/>
      <w:sz w:val="20"/>
    </w:rPr>
  </w:style>
  <w:style w:type="paragraph" w:styleId="920" w:customStyle="1">
    <w:name w:val="заголовок 5"/>
    <w:basedOn w:val="832"/>
    <w:next w:val="832"/>
    <w:uiPriority w:val="99"/>
    <w:pPr>
      <w:ind w:left="6480" w:firstLine="720"/>
      <w:keepNext/>
      <w:outlineLvl w:val="4"/>
    </w:pPr>
  </w:style>
  <w:style w:type="paragraph" w:styleId="921" w:customStyle="1">
    <w:name w:val="Знак Знак 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2" w:customStyle="1">
    <w:name w:val="Знак Знак Знак Знак Знак Знак Знак Знак 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3" w:customStyle="1">
    <w:name w:val="Об"/>
    <w:uiPriority w:val="99"/>
    <w:pPr>
      <w:widowControl w:val="off"/>
    </w:pPr>
  </w:style>
  <w:style w:type="paragraph" w:styleId="924" w:customStyle="1">
    <w:name w:val="Прикольный"/>
    <w:basedOn w:val="923"/>
    <w:uiPriority w:val="99"/>
  </w:style>
  <w:style w:type="paragraph" w:styleId="925" w:customStyle="1">
    <w:name w:val="Знак Знак Знак Знак1 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6" w:customStyle="1">
    <w:name w:val="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7" w:customStyle="1">
    <w:name w:val="Знак 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8" w:customStyle="1">
    <w:name w:val="Знак Знак Знак Знак2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9" w:customStyle="1">
    <w:name w:val="Знак Знак Знак Знак1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0" w:customStyle="1">
    <w:name w:val="Знак1 Знак 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1" w:customStyle="1">
    <w:name w:val="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2" w:customStyle="1">
    <w:name w:val="Знак Знак Знак Знак1 Знак Знак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3" w:customStyle="1">
    <w:name w:val="Знак Знак Знак1 Знак"/>
    <w:basedOn w:val="83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4" w:customStyle="1">
    <w:name w:val="????????"/>
    <w:basedOn w:val="832"/>
    <w:uiPriority w:val="99"/>
    <w:pPr>
      <w:jc w:val="center"/>
      <w:widowControl w:val="off"/>
    </w:pPr>
  </w:style>
  <w:style w:type="paragraph" w:styleId="935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6">
    <w:name w:val="line number"/>
    <w:basedOn w:val="842"/>
    <w:uiPriority w:val="99"/>
    <w:semiHidden/>
    <w:unhideWhenUsed/>
    <w:rPr>
      <w:rFonts w:cs="Times New Roman"/>
    </w:rPr>
  </w:style>
  <w:style w:type="paragraph" w:styleId="937">
    <w:name w:val="List Paragraph"/>
    <w:basedOn w:val="832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938" w:customStyle="1">
    <w:name w:val="Absatz-Standardschriftart"/>
  </w:style>
  <w:style w:type="character" w:styleId="939" w:customStyle="1">
    <w:name w:val="WW-Absatz-Standardschriftart"/>
  </w:style>
  <w:style w:type="character" w:styleId="940" w:customStyle="1">
    <w:name w:val="WW-Absatz-Standardschriftart1"/>
  </w:style>
  <w:style w:type="character" w:styleId="941" w:customStyle="1">
    <w:name w:val="Основной шрифт абзаца3"/>
  </w:style>
  <w:style w:type="character" w:styleId="942" w:customStyle="1">
    <w:name w:val="WW-Absatz-Standardschriftart11"/>
  </w:style>
  <w:style w:type="character" w:styleId="943" w:customStyle="1">
    <w:name w:val="WW-Absatz-Standardschriftart111"/>
  </w:style>
  <w:style w:type="character" w:styleId="944" w:customStyle="1">
    <w:name w:val="WW-Absatz-Standardschriftart1111"/>
  </w:style>
  <w:style w:type="character" w:styleId="945" w:customStyle="1">
    <w:name w:val="WW-Absatz-Standardschriftart11111"/>
  </w:style>
  <w:style w:type="character" w:styleId="946" w:customStyle="1">
    <w:name w:val="WW-Absatz-Standardschriftart111111"/>
  </w:style>
  <w:style w:type="character" w:styleId="947" w:customStyle="1">
    <w:name w:val="WW-Absatz-Standardschriftart1111111"/>
  </w:style>
  <w:style w:type="character" w:styleId="948" w:customStyle="1">
    <w:name w:val="WW-Absatz-Standardschriftart11111111"/>
  </w:style>
  <w:style w:type="character" w:styleId="949" w:customStyle="1">
    <w:name w:val="WW-Absatz-Standardschriftart111111111"/>
  </w:style>
  <w:style w:type="character" w:styleId="950" w:customStyle="1">
    <w:name w:val="WW-Absatz-Standardschriftart1111111111"/>
  </w:style>
  <w:style w:type="character" w:styleId="951" w:customStyle="1">
    <w:name w:val="WW8Num2z0"/>
  </w:style>
  <w:style w:type="character" w:styleId="952" w:customStyle="1">
    <w:name w:val="Основной шрифт абзаца2"/>
  </w:style>
  <w:style w:type="character" w:styleId="953" w:customStyle="1">
    <w:name w:val="Символ нумерации"/>
  </w:style>
  <w:style w:type="character" w:styleId="954" w:customStyle="1">
    <w:name w:val="Маркеры списка"/>
    <w:rPr>
      <w:rFonts w:ascii="OpenSymbol" w:hAnsi="OpenSymbol" w:eastAsia="OpenSymbol"/>
    </w:rPr>
  </w:style>
  <w:style w:type="paragraph" w:styleId="955" w:customStyle="1">
    <w:name w:val="Заголовок1"/>
    <w:basedOn w:val="832"/>
    <w:next w:val="856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56">
    <w:name w:val="List"/>
    <w:basedOn w:val="856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957" w:customStyle="1">
    <w:name w:val="Название3"/>
    <w:basedOn w:val="832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58" w:customStyle="1">
    <w:name w:val="Указатель3"/>
    <w:basedOn w:val="832"/>
    <w:pPr>
      <w:suppressLineNumbers/>
    </w:pPr>
    <w:rPr>
      <w:rFonts w:ascii="Arial" w:hAnsi="Arial" w:cs="Tahoma"/>
      <w:lang w:eastAsia="ar-SA"/>
    </w:rPr>
  </w:style>
  <w:style w:type="paragraph" w:styleId="959" w:customStyle="1">
    <w:name w:val="Название2"/>
    <w:basedOn w:val="832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60" w:customStyle="1">
    <w:name w:val="Указатель2"/>
    <w:basedOn w:val="832"/>
    <w:pPr>
      <w:suppressLineNumbers/>
    </w:pPr>
    <w:rPr>
      <w:rFonts w:ascii="Arial" w:hAnsi="Arial" w:cs="Tahoma"/>
      <w:lang w:eastAsia="ar-SA"/>
    </w:rPr>
  </w:style>
  <w:style w:type="paragraph" w:styleId="961" w:customStyle="1">
    <w:name w:val="Название1"/>
    <w:basedOn w:val="832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62" w:customStyle="1">
    <w:name w:val="Указатель1"/>
    <w:basedOn w:val="832"/>
    <w:pPr>
      <w:suppressLineNumbers/>
    </w:pPr>
    <w:rPr>
      <w:rFonts w:ascii="Arial" w:hAnsi="Arial" w:cs="Tahoma"/>
      <w:lang w:eastAsia="ar-SA"/>
    </w:rPr>
  </w:style>
  <w:style w:type="paragraph" w:styleId="963" w:customStyle="1">
    <w:name w:val="Абзац списка1"/>
    <w:basedOn w:val="832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64" w:customStyle="1">
    <w:name w:val="Абзац списка2"/>
    <w:basedOn w:val="832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65" w:customStyle="1">
    <w:name w:val="msonormalcxspmiddle"/>
    <w:basedOn w:val="832"/>
    <w:pPr>
      <w:spacing w:before="280" w:after="280"/>
    </w:pPr>
    <w:rPr>
      <w:sz w:val="24"/>
      <w:szCs w:val="24"/>
      <w:lang w:eastAsia="ar-SA"/>
    </w:rPr>
  </w:style>
  <w:style w:type="paragraph" w:styleId="966" w:customStyle="1">
    <w:name w:val="msonormalcxsplast"/>
    <w:basedOn w:val="832"/>
    <w:pPr>
      <w:spacing w:before="280" w:after="280"/>
    </w:pPr>
    <w:rPr>
      <w:sz w:val="24"/>
      <w:szCs w:val="24"/>
      <w:lang w:eastAsia="ar-SA"/>
    </w:rPr>
  </w:style>
  <w:style w:type="paragraph" w:styleId="967" w:customStyle="1">
    <w:name w:val="consplusnormalcxspmiddle"/>
    <w:basedOn w:val="832"/>
    <w:pPr>
      <w:spacing w:before="280" w:after="280"/>
    </w:pPr>
    <w:rPr>
      <w:sz w:val="24"/>
      <w:szCs w:val="24"/>
      <w:lang w:eastAsia="ar-SA"/>
    </w:rPr>
  </w:style>
  <w:style w:type="paragraph" w:styleId="968" w:customStyle="1">
    <w:name w:val="Содержимое таблицы"/>
    <w:basedOn w:val="832"/>
    <w:pPr>
      <w:suppressLineNumbers/>
    </w:pPr>
    <w:rPr>
      <w:lang w:eastAsia="ar-SA"/>
    </w:rPr>
  </w:style>
  <w:style w:type="paragraph" w:styleId="969" w:customStyle="1">
    <w:name w:val="Заголовок таблицы"/>
    <w:basedOn w:val="968"/>
    <w:pPr>
      <w:jc w:val="center"/>
    </w:pPr>
    <w:rPr>
      <w:b/>
      <w:bCs/>
    </w:rPr>
  </w:style>
  <w:style w:type="paragraph" w:styleId="970" w:customStyle="1">
    <w:name w:val="Содержимое врезки"/>
    <w:basedOn w:val="856"/>
    <w:pPr>
      <w:jc w:val="left"/>
      <w:spacing w:after="120"/>
    </w:pPr>
    <w:rPr>
      <w:lang w:eastAsia="ar-SA"/>
    </w:rPr>
  </w:style>
  <w:style w:type="character" w:styleId="971">
    <w:name w:val="Placeholder Text"/>
    <w:basedOn w:val="84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5F5FF5-C41B-4B8C-A0BF-6C62A4DE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ANO</Company>
  <DocSecurity>0</DocSecurity>
  <HyperlinksChanged>false</HyperlinksChanged>
  <LinksUpToDate>false</LinksUpToDate>
  <ScaleCrop>false</ScaleCrop>
  <SharedDoc>false</SharedDoc>
  <Template>РП бланк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user</cp:lastModifiedBy>
  <cp:revision>10</cp:revision>
  <dcterms:created xsi:type="dcterms:W3CDTF">2024-12-13T06:19:00Z</dcterms:created>
  <dcterms:modified xsi:type="dcterms:W3CDTF">2025-11-24T05:08:37Z</dcterms:modified>
</cp:coreProperties>
</file>